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089"/>
      </w:tblGrid>
      <w:tr w:rsidR="00F446AF" w:rsidRPr="00FD35EA" w:rsidTr="000B5A0E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:rsidR="00F446AF" w:rsidRPr="00FD35EA" w:rsidRDefault="00F446AF" w:rsidP="00E421DA">
            <w:pPr>
              <w:rPr>
                <w:sz w:val="22"/>
                <w:szCs w:val="22"/>
              </w:rPr>
            </w:pPr>
            <w:r w:rsidRPr="4F3D683F">
              <w:rPr>
                <w:sz w:val="22"/>
                <w:szCs w:val="22"/>
              </w:rPr>
              <w:t xml:space="preserve">Nazwa modułu (bloku przedmiotów): </w:t>
            </w:r>
            <w:r w:rsidR="000B5A0E" w:rsidRPr="4F3D683F">
              <w:rPr>
                <w:b/>
                <w:bCs/>
                <w:sz w:val="22"/>
                <w:szCs w:val="22"/>
              </w:rPr>
              <w:t xml:space="preserve">PRZEDMIOTY KIERUNKOWE 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FD35EA" w:rsidRDefault="00F446AF" w:rsidP="009535BD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Kod modułu:</w:t>
            </w:r>
            <w:r w:rsidRPr="00CE5B94">
              <w:rPr>
                <w:b/>
                <w:bCs/>
                <w:sz w:val="22"/>
                <w:szCs w:val="22"/>
              </w:rPr>
              <w:t xml:space="preserve"> </w:t>
            </w:r>
            <w:r w:rsidR="009535BD">
              <w:rPr>
                <w:b/>
                <w:bCs/>
                <w:sz w:val="22"/>
                <w:szCs w:val="22"/>
              </w:rPr>
              <w:t>C</w:t>
            </w:r>
          </w:p>
        </w:tc>
      </w:tr>
      <w:tr w:rsidR="00F446AF" w:rsidRPr="00FD35EA" w:rsidTr="000B5A0E">
        <w:trPr>
          <w:cantSplit/>
        </w:trPr>
        <w:tc>
          <w:tcPr>
            <w:tcW w:w="497" w:type="dxa"/>
            <w:vMerge/>
            <w:textDirection w:val="btL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:rsidR="00F446AF" w:rsidRPr="00FD35EA" w:rsidRDefault="00F446AF" w:rsidP="0089718D">
            <w:pPr>
              <w:rPr>
                <w:sz w:val="22"/>
                <w:szCs w:val="22"/>
              </w:rPr>
            </w:pPr>
            <w:r w:rsidRPr="4F3D683F">
              <w:rPr>
                <w:sz w:val="22"/>
                <w:szCs w:val="22"/>
              </w:rPr>
              <w:t xml:space="preserve">Nazwa przedmiotu: </w:t>
            </w:r>
            <w:r w:rsidR="0089718D" w:rsidRPr="4F3D683F">
              <w:rPr>
                <w:b/>
                <w:bCs/>
                <w:sz w:val="22"/>
                <w:szCs w:val="22"/>
              </w:rPr>
              <w:t>P</w:t>
            </w:r>
            <w:r w:rsidR="0028223E" w:rsidRPr="4F3D683F">
              <w:rPr>
                <w:b/>
                <w:bCs/>
                <w:sz w:val="22"/>
                <w:szCs w:val="22"/>
              </w:rPr>
              <w:t>rawo</w:t>
            </w:r>
            <w:r w:rsidR="0099108E" w:rsidRPr="4F3D683F">
              <w:rPr>
                <w:b/>
                <w:bCs/>
                <w:sz w:val="22"/>
                <w:szCs w:val="22"/>
              </w:rPr>
              <w:t xml:space="preserve"> wykroczeń i postępowanie w sprawach o wykroczenia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446AF" w:rsidRPr="00FD35EA" w:rsidRDefault="00F446AF" w:rsidP="009535BD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Kod przedmiotu:</w:t>
            </w:r>
            <w:r w:rsidRPr="00FD35EA">
              <w:rPr>
                <w:b/>
                <w:sz w:val="22"/>
                <w:szCs w:val="22"/>
              </w:rPr>
              <w:t xml:space="preserve"> </w:t>
            </w:r>
            <w:r w:rsidR="009535BD">
              <w:rPr>
                <w:b/>
                <w:sz w:val="22"/>
                <w:szCs w:val="22"/>
              </w:rPr>
              <w:t>43</w:t>
            </w:r>
          </w:p>
        </w:tc>
      </w:tr>
      <w:tr w:rsidR="00F446AF" w:rsidRPr="00FD35EA" w:rsidTr="4F3D683F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FD35E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446AF" w:rsidRPr="00FD35EA" w:rsidTr="4F3D683F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:rsidR="00F446AF" w:rsidRPr="00FD35EA" w:rsidRDefault="00F446AF" w:rsidP="00642F7A">
            <w:pPr>
              <w:rPr>
                <w:b/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Nazwa kierunku: </w:t>
            </w:r>
            <w:r w:rsidR="00E72A22">
              <w:rPr>
                <w:b/>
                <w:sz w:val="22"/>
                <w:szCs w:val="22"/>
              </w:rPr>
              <w:t>Kryminologia i zapobieganie patologiom społecznym</w:t>
            </w:r>
          </w:p>
        </w:tc>
      </w:tr>
      <w:tr w:rsidR="00F446AF" w:rsidRPr="00FD35EA" w:rsidTr="000B5A0E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Forma studiów: </w:t>
            </w:r>
            <w:r w:rsidRPr="00FD35EA">
              <w:rPr>
                <w:b/>
                <w:sz w:val="22"/>
                <w:szCs w:val="22"/>
              </w:rPr>
              <w:t>S</w:t>
            </w:r>
            <w:r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674" w:type="dxa"/>
            <w:gridSpan w:val="3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Profil kształcenia: </w:t>
            </w:r>
            <w:r w:rsidRPr="00FD35E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Poziom kształcenia: </w:t>
            </w:r>
            <w:r w:rsidRPr="00FD35EA">
              <w:rPr>
                <w:b/>
                <w:sz w:val="22"/>
                <w:szCs w:val="22"/>
              </w:rPr>
              <w:t>studia I stopnia</w:t>
            </w:r>
          </w:p>
        </w:tc>
      </w:tr>
      <w:tr w:rsidR="00F446AF" w:rsidRPr="00FD35EA" w:rsidTr="000B5A0E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Rok / semestr:  </w:t>
            </w:r>
          </w:p>
          <w:p w:rsidR="00F446AF" w:rsidRPr="00613EAC" w:rsidRDefault="001A53E7" w:rsidP="004F04B3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IV/7</w:t>
            </w:r>
          </w:p>
        </w:tc>
        <w:tc>
          <w:tcPr>
            <w:tcW w:w="3674" w:type="dxa"/>
            <w:gridSpan w:val="3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Status przedmiotu /modułu:</w:t>
            </w:r>
          </w:p>
          <w:p w:rsidR="00F446AF" w:rsidRPr="00FD35EA" w:rsidRDefault="009535BD" w:rsidP="004F04B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02" w:type="dxa"/>
            <w:gridSpan w:val="2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Język przedmiotu / modułu:</w:t>
            </w:r>
          </w:p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polski</w:t>
            </w:r>
          </w:p>
        </w:tc>
      </w:tr>
      <w:tr w:rsidR="00F446AF" w:rsidRPr="00FD35EA" w:rsidTr="000B5A0E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inne </w:t>
            </w:r>
            <w:r w:rsidRPr="00FD35EA">
              <w:rPr>
                <w:sz w:val="22"/>
                <w:szCs w:val="22"/>
              </w:rPr>
              <w:br/>
              <w:t>(wpisać jakie)</w:t>
            </w:r>
          </w:p>
        </w:tc>
      </w:tr>
      <w:tr w:rsidR="00F446AF" w:rsidRPr="00FD35EA" w:rsidTr="000B5A0E">
        <w:trPr>
          <w:cantSplit/>
        </w:trPr>
        <w:tc>
          <w:tcPr>
            <w:tcW w:w="497" w:type="dxa"/>
            <w:vMerge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446AF" w:rsidRPr="000B5A0E" w:rsidRDefault="00CE5B94" w:rsidP="004F04B3">
            <w:pPr>
              <w:jc w:val="center"/>
              <w:rPr>
                <w:bCs/>
                <w:sz w:val="22"/>
                <w:szCs w:val="22"/>
              </w:rPr>
            </w:pPr>
            <w:r w:rsidRPr="000B5A0E">
              <w:rPr>
                <w:bCs/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446AF" w:rsidRPr="000B5A0E" w:rsidRDefault="00CE5B94" w:rsidP="004F04B3">
            <w:pPr>
              <w:jc w:val="center"/>
              <w:rPr>
                <w:bCs/>
                <w:sz w:val="22"/>
                <w:szCs w:val="22"/>
              </w:rPr>
            </w:pPr>
            <w:r w:rsidRPr="000B5A0E">
              <w:rPr>
                <w:bCs/>
                <w:sz w:val="22"/>
                <w:szCs w:val="22"/>
              </w:rPr>
              <w:t>30</w:t>
            </w:r>
          </w:p>
        </w:tc>
        <w:tc>
          <w:tcPr>
            <w:tcW w:w="1493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446AF" w:rsidRPr="00FD35EA" w:rsidRDefault="00C1186D" w:rsidP="004F04B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13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</w:p>
        </w:tc>
      </w:tr>
    </w:tbl>
    <w:p w:rsidR="00F446AF" w:rsidRPr="00FD35EA" w:rsidRDefault="00F446AF" w:rsidP="00F446AF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50"/>
        <w:gridCol w:w="709"/>
        <w:gridCol w:w="328"/>
        <w:gridCol w:w="3074"/>
        <w:gridCol w:w="1843"/>
        <w:gridCol w:w="303"/>
        <w:gridCol w:w="972"/>
        <w:gridCol w:w="1560"/>
      </w:tblGrid>
      <w:tr w:rsidR="00F446AF" w:rsidRPr="00FD35EA" w:rsidTr="4F3D683F">
        <w:tc>
          <w:tcPr>
            <w:tcW w:w="2988" w:type="dxa"/>
            <w:gridSpan w:val="4"/>
            <w:tcBorders>
              <w:top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gridSpan w:val="5"/>
            <w:tcBorders>
              <w:top w:val="single" w:sz="12" w:space="0" w:color="auto"/>
            </w:tcBorders>
            <w:vAlign w:val="center"/>
          </w:tcPr>
          <w:p w:rsidR="00F446AF" w:rsidRPr="00125301" w:rsidRDefault="00323705" w:rsidP="004F04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dr Katarzyna Jachimowicz</w:t>
            </w:r>
          </w:p>
        </w:tc>
      </w:tr>
      <w:tr w:rsidR="00F446AF" w:rsidRPr="00FD35EA" w:rsidTr="4F3D683F">
        <w:tc>
          <w:tcPr>
            <w:tcW w:w="2988" w:type="dxa"/>
            <w:gridSpan w:val="4"/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gridSpan w:val="5"/>
            <w:vAlign w:val="center"/>
          </w:tcPr>
          <w:p w:rsidR="00F446AF" w:rsidRPr="00125301" w:rsidRDefault="00323705" w:rsidP="004F04B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dr Katarzyna Jachimowicz</w:t>
            </w:r>
            <w:r w:rsidR="008421D3">
              <w:rPr>
                <w:color w:val="000000"/>
                <w:sz w:val="22"/>
                <w:szCs w:val="22"/>
              </w:rPr>
              <w:t>/ mgr Tomasz Klimek</w:t>
            </w:r>
          </w:p>
        </w:tc>
      </w:tr>
      <w:tr w:rsidR="00F446AF" w:rsidRPr="00FD35EA" w:rsidTr="4F3D683F">
        <w:tc>
          <w:tcPr>
            <w:tcW w:w="2988" w:type="dxa"/>
            <w:gridSpan w:val="4"/>
            <w:vAlign w:val="center"/>
          </w:tcPr>
          <w:p w:rsidR="00F446AF" w:rsidRPr="00FD35EA" w:rsidRDefault="00F446AF" w:rsidP="004F04B3">
            <w:pPr>
              <w:jc w:val="both"/>
              <w:rPr>
                <w:sz w:val="22"/>
                <w:szCs w:val="22"/>
              </w:rPr>
            </w:pPr>
            <w:r w:rsidRPr="4F3D683F">
              <w:rPr>
                <w:sz w:val="22"/>
                <w:szCs w:val="22"/>
              </w:rPr>
              <w:t>Cel kształcenia przedmiotu / modułu</w:t>
            </w:r>
          </w:p>
        </w:tc>
        <w:tc>
          <w:tcPr>
            <w:tcW w:w="7752" w:type="dxa"/>
            <w:gridSpan w:val="5"/>
            <w:vAlign w:val="center"/>
          </w:tcPr>
          <w:p w:rsidR="002F2C9C" w:rsidRPr="00FD35EA" w:rsidRDefault="002F2C9C" w:rsidP="002F2C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Celem przedmiotu jest z</w:t>
            </w:r>
            <w:r w:rsidRPr="002F2C9C">
              <w:rPr>
                <w:sz w:val="22"/>
                <w:szCs w:val="22"/>
              </w:rPr>
              <w:t>apoznanie studentów z problematyką prawa wykroczeń, strukturą wykroczeń, przebiegiem postępowania w sprawach o wykroczenia z</w:t>
            </w:r>
            <w:r>
              <w:rPr>
                <w:sz w:val="22"/>
                <w:szCs w:val="22"/>
              </w:rPr>
              <w:t> </w:t>
            </w:r>
            <w:r w:rsidRPr="002F2C9C">
              <w:rPr>
                <w:sz w:val="22"/>
                <w:szCs w:val="22"/>
              </w:rPr>
              <w:t>praktycznym zastosowanie</w:t>
            </w:r>
            <w:r>
              <w:rPr>
                <w:sz w:val="22"/>
                <w:szCs w:val="22"/>
              </w:rPr>
              <w:t xml:space="preserve">m </w:t>
            </w:r>
            <w:r w:rsidRPr="002F2C9C">
              <w:rPr>
                <w:sz w:val="22"/>
                <w:szCs w:val="22"/>
              </w:rPr>
              <w:t>przepisów ustawy Kodeks wykroczeń i Kodeks postępowania w sprawach</w:t>
            </w:r>
            <w:r>
              <w:rPr>
                <w:sz w:val="22"/>
                <w:szCs w:val="22"/>
              </w:rPr>
              <w:t xml:space="preserve"> </w:t>
            </w:r>
            <w:r w:rsidRPr="002F2C9C">
              <w:rPr>
                <w:sz w:val="22"/>
                <w:szCs w:val="22"/>
              </w:rPr>
              <w:t>o wykroczenia</w:t>
            </w:r>
            <w:r>
              <w:rPr>
                <w:sz w:val="22"/>
                <w:szCs w:val="22"/>
              </w:rPr>
              <w:t>, a także s</w:t>
            </w:r>
            <w:r w:rsidRPr="002F2C9C">
              <w:rPr>
                <w:sz w:val="22"/>
                <w:szCs w:val="22"/>
              </w:rPr>
              <w:t>tworzenie podstaw do samodzielnej analizy i rozwiązania kazusów</w:t>
            </w:r>
            <w:r w:rsidR="00515138">
              <w:rPr>
                <w:sz w:val="22"/>
                <w:szCs w:val="22"/>
              </w:rPr>
              <w:t xml:space="preserve"> w zakresie prawa wykroczeń</w:t>
            </w:r>
            <w:r>
              <w:rPr>
                <w:sz w:val="22"/>
                <w:szCs w:val="22"/>
              </w:rPr>
              <w:t>.</w:t>
            </w:r>
          </w:p>
        </w:tc>
      </w:tr>
      <w:tr w:rsidR="00F446AF" w:rsidRPr="00FD35EA" w:rsidTr="4F3D683F">
        <w:tc>
          <w:tcPr>
            <w:tcW w:w="2988" w:type="dxa"/>
            <w:gridSpan w:val="4"/>
            <w:tcBorders>
              <w:bottom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gridSpan w:val="5"/>
            <w:tcBorders>
              <w:bottom w:val="single" w:sz="12" w:space="0" w:color="auto"/>
            </w:tcBorders>
            <w:vAlign w:val="center"/>
          </w:tcPr>
          <w:p w:rsidR="00F446AF" w:rsidRPr="00FD35EA" w:rsidRDefault="00526548" w:rsidP="005265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</w:t>
            </w:r>
            <w:r w:rsidRPr="00526548">
              <w:rPr>
                <w:sz w:val="22"/>
                <w:szCs w:val="22"/>
              </w:rPr>
              <w:t>iedz</w:t>
            </w:r>
            <w:r>
              <w:rPr>
                <w:sz w:val="22"/>
                <w:szCs w:val="22"/>
              </w:rPr>
              <w:t>a</w:t>
            </w:r>
            <w:r w:rsidRPr="00526548">
              <w:rPr>
                <w:sz w:val="22"/>
                <w:szCs w:val="22"/>
              </w:rPr>
              <w:t xml:space="preserve"> z zakresu </w:t>
            </w:r>
            <w:r w:rsidR="00785514">
              <w:rPr>
                <w:sz w:val="22"/>
                <w:szCs w:val="22"/>
              </w:rPr>
              <w:t xml:space="preserve">podstaw </w:t>
            </w:r>
            <w:r w:rsidR="00785514" w:rsidRPr="00785514">
              <w:rPr>
                <w:sz w:val="22"/>
                <w:szCs w:val="22"/>
              </w:rPr>
              <w:t>prawa</w:t>
            </w:r>
            <w:r w:rsidR="00785514">
              <w:rPr>
                <w:sz w:val="22"/>
                <w:szCs w:val="22"/>
              </w:rPr>
              <w:t>.</w:t>
            </w:r>
          </w:p>
        </w:tc>
      </w:tr>
      <w:tr w:rsidR="00F446AF" w:rsidRPr="00FD35EA" w:rsidTr="4F3D683F">
        <w:trPr>
          <w:cantSplit/>
          <w:trHeight w:val="414"/>
        </w:trPr>
        <w:tc>
          <w:tcPr>
            <w:tcW w:w="10740" w:type="dxa"/>
            <w:gridSpan w:val="9"/>
            <w:tcBorders>
              <w:top w:val="single" w:sz="12" w:space="0" w:color="auto"/>
              <w:bottom w:val="nil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bookmarkStart w:id="0" w:name="_GoBack"/>
            <w:bookmarkEnd w:id="0"/>
            <w:r w:rsidRPr="00FD35EA">
              <w:rPr>
                <w:b/>
                <w:sz w:val="22"/>
                <w:szCs w:val="22"/>
              </w:rPr>
              <w:t>EFEKTY UCZENIA SIĘ</w:t>
            </w:r>
          </w:p>
        </w:tc>
      </w:tr>
      <w:tr w:rsidR="00F446AF" w:rsidRPr="00FD35EA" w:rsidTr="00FA5FB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gridSpan w:val="7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446AF" w:rsidRPr="00FD35EA" w:rsidRDefault="00F446AF" w:rsidP="00FA5FB5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Kod kierunkowego efektu</w:t>
            </w:r>
          </w:p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uczenia się</w:t>
            </w:r>
          </w:p>
        </w:tc>
      </w:tr>
      <w:tr w:rsidR="00F446AF" w:rsidRPr="00FD35EA" w:rsidTr="00FA5FB5">
        <w:trPr>
          <w:cantSplit/>
        </w:trPr>
        <w:tc>
          <w:tcPr>
            <w:tcW w:w="9180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Wiedza</w:t>
            </w:r>
            <w:r w:rsidRPr="00FD35EA">
              <w:rPr>
                <w:sz w:val="22"/>
                <w:szCs w:val="22"/>
              </w:rPr>
              <w:t xml:space="preserve"> (</w:t>
            </w:r>
            <w:r w:rsidRPr="00FD35E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</w:p>
        </w:tc>
      </w:tr>
      <w:tr w:rsidR="00A844D8" w:rsidRPr="00FD35EA" w:rsidTr="00FA5FB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44D8" w:rsidRPr="00FD35EA" w:rsidRDefault="00A844D8" w:rsidP="000B5A0E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gridSpan w:val="7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844D8" w:rsidRPr="00FD35EA" w:rsidRDefault="00A844D8" w:rsidP="00FF544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nauk prawnych, ekonomicznych i innych nauk społecznych, najważniejszych nurtów, systemów, struktur psychologicznych, pedagogicznych i więzi społecznych stosowanych w kryminologii oraz w środowisku funkcjonowania instytucji publicznych i pozarządowych działających w tym obszarze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44D8" w:rsidRPr="00801A1F" w:rsidRDefault="00A844D8" w:rsidP="00FA5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K1P_W03</w:t>
            </w:r>
          </w:p>
        </w:tc>
      </w:tr>
      <w:tr w:rsidR="00A844D8" w:rsidRPr="00FD35EA" w:rsidTr="00FA5FB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44D8" w:rsidRPr="00FD35EA" w:rsidRDefault="00A844D8" w:rsidP="000B5A0E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gridSpan w:val="7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844D8" w:rsidRPr="00FD35EA" w:rsidRDefault="00A844D8" w:rsidP="00FF544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procedur właściwych działaniu administracji publicznej i funkcjonowaniu instytucji odpowiedzialnych za rozwiązywanie istotnych problemów społecznych, w tym utrzymanie bezpieczeństwa i porządku publicznego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44D8" w:rsidRPr="00801A1F" w:rsidRDefault="00A844D8" w:rsidP="00FA5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K1P_W05</w:t>
            </w:r>
          </w:p>
        </w:tc>
      </w:tr>
      <w:tr w:rsidR="00F446AF" w:rsidRPr="00FD35EA" w:rsidTr="00FA5FB5">
        <w:trPr>
          <w:cantSplit/>
        </w:trPr>
        <w:tc>
          <w:tcPr>
            <w:tcW w:w="9180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62353B">
            <w:pPr>
              <w:jc w:val="both"/>
              <w:rPr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Umiejętności</w:t>
            </w:r>
            <w:r w:rsidRPr="00FD35EA">
              <w:rPr>
                <w:sz w:val="22"/>
                <w:szCs w:val="22"/>
              </w:rPr>
              <w:t xml:space="preserve"> </w:t>
            </w:r>
            <w:r w:rsidRPr="00FD35EA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D35EA" w:rsidRDefault="00F446AF" w:rsidP="00FA5FB5">
            <w:pPr>
              <w:jc w:val="center"/>
              <w:rPr>
                <w:sz w:val="22"/>
                <w:szCs w:val="22"/>
              </w:rPr>
            </w:pPr>
          </w:p>
        </w:tc>
      </w:tr>
      <w:tr w:rsidR="00A844D8" w:rsidRPr="00FD35EA" w:rsidTr="00FA5FB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44D8" w:rsidRPr="00FD35EA" w:rsidRDefault="00A844D8" w:rsidP="000B5A0E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079" w:type="dxa"/>
            <w:gridSpan w:val="7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844D8" w:rsidRPr="00FD35EA" w:rsidRDefault="612992C6" w:rsidP="00FF5448">
            <w:pPr>
              <w:jc w:val="both"/>
              <w:rPr>
                <w:sz w:val="22"/>
                <w:szCs w:val="22"/>
              </w:rPr>
            </w:pPr>
            <w:r w:rsidRPr="4F3D683F">
              <w:rPr>
                <w:sz w:val="22"/>
                <w:szCs w:val="22"/>
              </w:rPr>
              <w:t>obserwować, wyszukiwać, interpretować i wyjaśniać zjawiska społeczne oraz relacje między nimi</w:t>
            </w:r>
            <w:r w:rsidR="5A09248E" w:rsidRPr="4F3D683F">
              <w:rPr>
                <w:sz w:val="22"/>
                <w:szCs w:val="22"/>
              </w:rPr>
              <w:t>,</w:t>
            </w:r>
            <w:r w:rsidRPr="4F3D683F">
              <w:rPr>
                <w:sz w:val="22"/>
                <w:szCs w:val="22"/>
              </w:rPr>
              <w:t xml:space="preserve"> wykorzystując wiedzę z zakresu kryminologii i nauk pokrewnych  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44D8" w:rsidRPr="001A1A78" w:rsidRDefault="00A844D8" w:rsidP="00FA5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K1P_U01</w:t>
            </w:r>
          </w:p>
        </w:tc>
      </w:tr>
      <w:tr w:rsidR="00A844D8" w:rsidRPr="00FD35EA" w:rsidTr="00FA5FB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44D8" w:rsidRPr="00FD35EA" w:rsidRDefault="00A844D8" w:rsidP="000B5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gridSpan w:val="7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844D8" w:rsidRPr="00801A1F" w:rsidRDefault="00A844D8" w:rsidP="00FF544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właściwie posługiwać się konkretnymi normami i regułami: prawnymi, zawodowymi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44D8" w:rsidRPr="001A1A78" w:rsidRDefault="00A844D8" w:rsidP="00FA5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K1P_U04</w:t>
            </w:r>
          </w:p>
        </w:tc>
      </w:tr>
      <w:tr w:rsidR="00F446AF" w:rsidRPr="00FD35EA" w:rsidTr="00FA5FB5">
        <w:trPr>
          <w:cantSplit/>
        </w:trPr>
        <w:tc>
          <w:tcPr>
            <w:tcW w:w="9180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446AF" w:rsidRPr="00FD35EA" w:rsidRDefault="00F446AF" w:rsidP="0062353B">
            <w:pPr>
              <w:jc w:val="both"/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Kompetencje społeczne</w:t>
            </w:r>
            <w:r w:rsidR="00407391">
              <w:rPr>
                <w:b/>
                <w:sz w:val="22"/>
                <w:szCs w:val="22"/>
              </w:rPr>
              <w:t xml:space="preserve"> </w:t>
            </w:r>
            <w:r w:rsidR="00407391" w:rsidRPr="00407391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446AF" w:rsidRPr="00FD35EA" w:rsidRDefault="00F446AF" w:rsidP="00FA5FB5">
            <w:pPr>
              <w:jc w:val="center"/>
              <w:rPr>
                <w:sz w:val="22"/>
                <w:szCs w:val="22"/>
              </w:rPr>
            </w:pPr>
          </w:p>
        </w:tc>
      </w:tr>
      <w:tr w:rsidR="00A844D8" w:rsidRPr="00FD35EA" w:rsidTr="00FA5FB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44D8" w:rsidRPr="00FD35EA" w:rsidRDefault="00A844D8" w:rsidP="000B5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8079" w:type="dxa"/>
            <w:gridSpan w:val="7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844D8" w:rsidRPr="00FD35EA" w:rsidRDefault="00A844D8" w:rsidP="00FF544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pracy w instytucjach publicznych, organizacjach gospodarczych, prywatnych, non profit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44D8" w:rsidRPr="00801A1F" w:rsidRDefault="00A844D8" w:rsidP="00FA5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K1P_K04</w:t>
            </w:r>
          </w:p>
        </w:tc>
      </w:tr>
      <w:tr w:rsidR="00A844D8" w:rsidRPr="00FD35EA" w:rsidTr="00FA5FB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844D8" w:rsidRDefault="00A844D8" w:rsidP="000B5A0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8079" w:type="dxa"/>
            <w:gridSpan w:val="7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844D8" w:rsidRPr="00FD35EA" w:rsidRDefault="00A844D8" w:rsidP="00FF544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świadomego zachowywania się w sposób profesjonalny i etyczny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844D8" w:rsidRPr="00801A1F" w:rsidRDefault="00A844D8" w:rsidP="00FA5FB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K1P_K06</w:t>
            </w:r>
          </w:p>
        </w:tc>
      </w:tr>
      <w:tr w:rsidR="00F446AF" w:rsidRPr="00FD35EA" w:rsidTr="4F3D683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740" w:type="dxa"/>
            <w:gridSpan w:val="9"/>
            <w:vAlign w:val="center"/>
          </w:tcPr>
          <w:p w:rsidR="00F446AF" w:rsidRPr="00FD35EA" w:rsidRDefault="00F446AF" w:rsidP="004F04B3">
            <w:pPr>
              <w:jc w:val="center"/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TREŚCI PROGRAMOWE</w:t>
            </w:r>
          </w:p>
        </w:tc>
      </w:tr>
      <w:tr w:rsidR="00F446AF" w:rsidRPr="00FD35EA" w:rsidTr="00FA5FB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740" w:type="dxa"/>
            <w:gridSpan w:val="9"/>
            <w:shd w:val="clear" w:color="auto" w:fill="BFBFBF" w:themeFill="background1" w:themeFillShade="BF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Wykład</w:t>
            </w:r>
          </w:p>
        </w:tc>
      </w:tr>
      <w:tr w:rsidR="00F446AF" w:rsidRPr="00FD35EA" w:rsidTr="00FA5FB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79"/>
        </w:trPr>
        <w:tc>
          <w:tcPr>
            <w:tcW w:w="10740" w:type="dxa"/>
            <w:gridSpan w:val="9"/>
          </w:tcPr>
          <w:p w:rsidR="00F446AF" w:rsidRPr="00A52BEB" w:rsidRDefault="761257A9" w:rsidP="00DA6A94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4F3D683F">
              <w:rPr>
                <w:rFonts w:ascii="Times New Roman" w:eastAsia="Times New Roman" w:hAnsi="Times New Roman"/>
                <w:lang w:val="pl-PL" w:eastAsia="pl-PL"/>
              </w:rPr>
              <w:t>1. Pojęcie</w:t>
            </w:r>
            <w:r w:rsidR="4252CE22" w:rsidRPr="4F3D683F">
              <w:rPr>
                <w:rFonts w:ascii="Times New Roman" w:eastAsia="Times New Roman" w:hAnsi="Times New Roman"/>
                <w:lang w:val="pl-PL" w:eastAsia="pl-PL"/>
              </w:rPr>
              <w:t xml:space="preserve"> prawa wykroczeń</w:t>
            </w:r>
            <w:r w:rsidR="7D96637E" w:rsidRPr="4F3D683F">
              <w:rPr>
                <w:rFonts w:ascii="Times New Roman" w:eastAsia="Times New Roman" w:hAnsi="Times New Roman"/>
                <w:lang w:val="pl-PL" w:eastAsia="pl-PL"/>
              </w:rPr>
              <w:t>, jego funkcje i miejsce w systemie obowiązującego prawa;</w:t>
            </w:r>
            <w:r w:rsidR="480E88B9" w:rsidRPr="4F3D683F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Pr="4F3D683F">
              <w:rPr>
                <w:rFonts w:ascii="Times New Roman" w:eastAsia="Times New Roman" w:hAnsi="Times New Roman"/>
                <w:lang w:val="pl-PL" w:eastAsia="pl-PL"/>
              </w:rPr>
              <w:t>2.</w:t>
            </w:r>
            <w:r w:rsidR="35B1ED05" w:rsidRPr="4F3D683F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7D96637E" w:rsidRPr="4F3D683F">
              <w:rPr>
                <w:rFonts w:ascii="Times New Roman" w:eastAsia="Times New Roman" w:hAnsi="Times New Roman"/>
                <w:lang w:val="pl-PL" w:eastAsia="pl-PL"/>
              </w:rPr>
              <w:t>Źródła i zasady stosowania materialnego prawa wykroczeń</w:t>
            </w:r>
            <w:r w:rsidR="480E88B9" w:rsidRPr="4F3D683F">
              <w:rPr>
                <w:rFonts w:ascii="Times New Roman" w:eastAsia="Times New Roman" w:hAnsi="Times New Roman"/>
                <w:lang w:val="pl-PL" w:eastAsia="pl-PL"/>
              </w:rPr>
              <w:t xml:space="preserve">; 3. </w:t>
            </w:r>
            <w:r w:rsidR="4252CE22" w:rsidRPr="4F3D683F">
              <w:rPr>
                <w:rFonts w:ascii="Times New Roman" w:eastAsia="Times New Roman" w:hAnsi="Times New Roman"/>
                <w:lang w:val="pl-PL" w:eastAsia="pl-PL"/>
              </w:rPr>
              <w:t xml:space="preserve">Pojęcie </w:t>
            </w:r>
            <w:r w:rsidR="480E88B9" w:rsidRPr="4F3D683F">
              <w:rPr>
                <w:rFonts w:ascii="Times New Roman" w:eastAsia="Times New Roman" w:hAnsi="Times New Roman"/>
                <w:lang w:val="pl-PL" w:eastAsia="pl-PL"/>
              </w:rPr>
              <w:t xml:space="preserve">i struktura </w:t>
            </w:r>
            <w:r w:rsidR="4252CE22" w:rsidRPr="4F3D683F">
              <w:rPr>
                <w:rFonts w:ascii="Times New Roman" w:eastAsia="Times New Roman" w:hAnsi="Times New Roman"/>
                <w:lang w:val="pl-PL" w:eastAsia="pl-PL"/>
              </w:rPr>
              <w:t>wykroczenia</w:t>
            </w:r>
            <w:r w:rsidR="480E88B9" w:rsidRPr="4F3D683F">
              <w:rPr>
                <w:rFonts w:ascii="Times New Roman" w:eastAsia="Times New Roman" w:hAnsi="Times New Roman"/>
                <w:lang w:val="pl-PL" w:eastAsia="pl-PL"/>
              </w:rPr>
              <w:t>; 4. Przedmiot, strona przedmiotowa, podmiot i</w:t>
            </w:r>
            <w:r w:rsidR="3FE17A5F" w:rsidRPr="4F3D683F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480E88B9" w:rsidRPr="4F3D683F">
              <w:rPr>
                <w:rFonts w:ascii="Times New Roman" w:eastAsia="Times New Roman" w:hAnsi="Times New Roman"/>
                <w:lang w:val="pl-PL" w:eastAsia="pl-PL"/>
              </w:rPr>
              <w:t>strona podmiotowa wykroczenia oraz formy popełnienia wykroczenia; 5</w:t>
            </w:r>
            <w:r w:rsidRPr="4F3D683F">
              <w:rPr>
                <w:rFonts w:ascii="Times New Roman" w:eastAsia="Times New Roman" w:hAnsi="Times New Roman"/>
                <w:lang w:val="pl-PL" w:eastAsia="pl-PL"/>
              </w:rPr>
              <w:t>.</w:t>
            </w:r>
            <w:r w:rsidR="35B1ED05" w:rsidRPr="4F3D683F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480E88B9" w:rsidRPr="4F3D683F">
              <w:rPr>
                <w:rFonts w:ascii="Times New Roman" w:eastAsia="Times New Roman" w:hAnsi="Times New Roman"/>
                <w:lang w:val="pl-PL" w:eastAsia="pl-PL"/>
              </w:rPr>
              <w:t xml:space="preserve">Systematyka wykroczeń, najważniejsze grupy typów czynów zabronionych jako wykroczenia; 6, Zasady postępowania oraz przesłanki procesowe w sprawach o wykroczenia; </w:t>
            </w:r>
            <w:r w:rsidR="35B1ED05" w:rsidRPr="4F3D683F">
              <w:rPr>
                <w:rFonts w:ascii="Times New Roman" w:eastAsia="Times New Roman" w:hAnsi="Times New Roman"/>
                <w:lang w:val="pl-PL" w:eastAsia="pl-PL"/>
              </w:rPr>
              <w:t>Przesłanki odpowiedzialności za wykroczenia</w:t>
            </w:r>
            <w:r w:rsidR="480E88B9" w:rsidRPr="4F3D683F">
              <w:rPr>
                <w:rFonts w:ascii="Times New Roman" w:eastAsia="Times New Roman" w:hAnsi="Times New Roman"/>
                <w:lang w:val="pl-PL" w:eastAsia="pl-PL"/>
              </w:rPr>
              <w:t>; 7</w:t>
            </w:r>
            <w:r w:rsidRPr="4F3D683F">
              <w:rPr>
                <w:rFonts w:ascii="Times New Roman" w:eastAsia="Times New Roman" w:hAnsi="Times New Roman"/>
                <w:lang w:val="pl-PL" w:eastAsia="pl-PL"/>
              </w:rPr>
              <w:t>.</w:t>
            </w:r>
            <w:r w:rsidR="35B1ED05" w:rsidRPr="4F3D683F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480E88B9" w:rsidRPr="4F3D683F">
              <w:rPr>
                <w:rFonts w:ascii="Times New Roman" w:eastAsia="Times New Roman" w:hAnsi="Times New Roman"/>
                <w:lang w:val="pl-PL" w:eastAsia="pl-PL"/>
              </w:rPr>
              <w:t>Zasady orzekania kar i środków karnych za wykroczenia; 8</w:t>
            </w:r>
            <w:r w:rsidRPr="4F3D683F">
              <w:rPr>
                <w:rFonts w:ascii="Times New Roman" w:eastAsia="Times New Roman" w:hAnsi="Times New Roman"/>
                <w:lang w:val="pl-PL" w:eastAsia="pl-PL"/>
              </w:rPr>
              <w:t>.</w:t>
            </w:r>
            <w:r w:rsidR="35B1ED05" w:rsidRPr="4F3D683F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480E88B9" w:rsidRPr="4F3D683F">
              <w:rPr>
                <w:rFonts w:ascii="Times New Roman" w:eastAsia="Times New Roman" w:hAnsi="Times New Roman"/>
                <w:lang w:val="pl-PL" w:eastAsia="pl-PL"/>
              </w:rPr>
              <w:t>Model postępowania w sprawach o wykroczenia. Zagadnienia wstępne; 9</w:t>
            </w:r>
            <w:r w:rsidR="35B1ED05" w:rsidRPr="4F3D683F">
              <w:rPr>
                <w:rFonts w:ascii="Times New Roman" w:eastAsia="Times New Roman" w:hAnsi="Times New Roman"/>
                <w:lang w:val="pl-PL" w:eastAsia="pl-PL"/>
              </w:rPr>
              <w:t xml:space="preserve">. </w:t>
            </w:r>
            <w:r w:rsidR="480E88B9" w:rsidRPr="4F3D683F">
              <w:rPr>
                <w:rFonts w:ascii="Times New Roman" w:eastAsia="Times New Roman" w:hAnsi="Times New Roman"/>
                <w:lang w:val="pl-PL" w:eastAsia="pl-PL"/>
              </w:rPr>
              <w:t>Warunki dopuszczalności postępowania w sprawach o wykroczenia; 10</w:t>
            </w:r>
            <w:r w:rsidR="35B1ED05" w:rsidRPr="4F3D683F">
              <w:rPr>
                <w:rFonts w:ascii="Times New Roman" w:eastAsia="Times New Roman" w:hAnsi="Times New Roman"/>
                <w:lang w:val="pl-PL" w:eastAsia="pl-PL"/>
              </w:rPr>
              <w:t xml:space="preserve">. </w:t>
            </w:r>
            <w:r w:rsidR="480E88B9" w:rsidRPr="4F3D683F">
              <w:rPr>
                <w:rFonts w:ascii="Times New Roman" w:eastAsia="Times New Roman" w:hAnsi="Times New Roman"/>
                <w:lang w:val="pl-PL" w:eastAsia="pl-PL"/>
              </w:rPr>
              <w:t xml:space="preserve">Uczestnicy </w:t>
            </w:r>
            <w:proofErr w:type="spellStart"/>
            <w:r w:rsidR="480E88B9" w:rsidRPr="4F3D683F">
              <w:rPr>
                <w:rFonts w:ascii="Times New Roman" w:eastAsia="Times New Roman" w:hAnsi="Times New Roman"/>
                <w:lang w:val="pl-PL" w:eastAsia="pl-PL"/>
              </w:rPr>
              <w:t>postepowania</w:t>
            </w:r>
            <w:proofErr w:type="spellEnd"/>
            <w:r w:rsidR="480E88B9" w:rsidRPr="4F3D683F">
              <w:rPr>
                <w:rFonts w:ascii="Times New Roman" w:eastAsia="Times New Roman" w:hAnsi="Times New Roman"/>
                <w:lang w:val="pl-PL" w:eastAsia="pl-PL"/>
              </w:rPr>
              <w:t xml:space="preserve"> w sprawach o wykroczenia. Czynności procesowe w</w:t>
            </w:r>
            <w:r w:rsidR="00785514" w:rsidRPr="4F3D683F">
              <w:rPr>
                <w:rFonts w:ascii="Times New Roman" w:eastAsia="Times New Roman" w:hAnsi="Times New Roman"/>
                <w:lang w:val="pl-PL" w:eastAsia="pl-PL"/>
              </w:rPr>
              <w:t> </w:t>
            </w:r>
            <w:r w:rsidR="480E88B9" w:rsidRPr="4F3D683F">
              <w:rPr>
                <w:rFonts w:ascii="Times New Roman" w:eastAsia="Times New Roman" w:hAnsi="Times New Roman"/>
                <w:lang w:val="pl-PL" w:eastAsia="pl-PL"/>
              </w:rPr>
              <w:t>sprawach o wykroczenia – zagadnienia wybrane; 11</w:t>
            </w:r>
            <w:r w:rsidR="35B1ED05" w:rsidRPr="4F3D683F">
              <w:rPr>
                <w:rFonts w:ascii="Times New Roman" w:eastAsia="Times New Roman" w:hAnsi="Times New Roman"/>
                <w:lang w:val="pl-PL" w:eastAsia="pl-PL"/>
              </w:rPr>
              <w:t xml:space="preserve">. </w:t>
            </w:r>
            <w:r w:rsidR="480E88B9" w:rsidRPr="4F3D683F">
              <w:rPr>
                <w:rFonts w:ascii="Times New Roman" w:eastAsia="Times New Roman" w:hAnsi="Times New Roman"/>
                <w:lang w:val="pl-PL" w:eastAsia="pl-PL"/>
              </w:rPr>
              <w:t>Postępowanie dowodowe w sprawach o</w:t>
            </w:r>
            <w:r w:rsidR="00785514" w:rsidRPr="4F3D683F">
              <w:rPr>
                <w:rFonts w:ascii="Times New Roman" w:eastAsia="Times New Roman" w:hAnsi="Times New Roman"/>
                <w:lang w:val="pl-PL" w:eastAsia="pl-PL"/>
              </w:rPr>
              <w:t> </w:t>
            </w:r>
            <w:r w:rsidR="480E88B9" w:rsidRPr="4F3D683F">
              <w:rPr>
                <w:rFonts w:ascii="Times New Roman" w:eastAsia="Times New Roman" w:hAnsi="Times New Roman"/>
                <w:lang w:val="pl-PL" w:eastAsia="pl-PL"/>
              </w:rPr>
              <w:t>wykroczenia i</w:t>
            </w:r>
            <w:r w:rsidR="00785514" w:rsidRPr="4F3D683F">
              <w:rPr>
                <w:rFonts w:ascii="Times New Roman" w:eastAsia="Times New Roman" w:hAnsi="Times New Roman"/>
                <w:lang w:val="pl-PL" w:eastAsia="pl-PL"/>
              </w:rPr>
              <w:t> </w:t>
            </w:r>
            <w:r w:rsidR="480E88B9" w:rsidRPr="4F3D683F">
              <w:rPr>
                <w:rFonts w:ascii="Times New Roman" w:eastAsia="Times New Roman" w:hAnsi="Times New Roman"/>
                <w:lang w:val="pl-PL" w:eastAsia="pl-PL"/>
              </w:rPr>
              <w:t>dopuszczalne środki przymusu; 12</w:t>
            </w:r>
            <w:r w:rsidR="35B1ED05" w:rsidRPr="4F3D683F">
              <w:rPr>
                <w:rFonts w:ascii="Times New Roman" w:eastAsia="Times New Roman" w:hAnsi="Times New Roman"/>
                <w:lang w:val="pl-PL" w:eastAsia="pl-PL"/>
              </w:rPr>
              <w:t xml:space="preserve">. </w:t>
            </w:r>
            <w:r w:rsidR="480E88B9" w:rsidRPr="4F3D683F">
              <w:rPr>
                <w:rFonts w:ascii="Times New Roman" w:eastAsia="Times New Roman" w:hAnsi="Times New Roman"/>
                <w:lang w:val="pl-PL" w:eastAsia="pl-PL"/>
              </w:rPr>
              <w:t xml:space="preserve">Czynności wyjaśniające w sprawach o wykroczenia – status i zakres. Wniosek o ukaranie jako skarga zasadnicza; </w:t>
            </w:r>
            <w:r w:rsidR="35B1ED05" w:rsidRPr="4F3D683F">
              <w:rPr>
                <w:rFonts w:ascii="Times New Roman" w:eastAsia="Times New Roman" w:hAnsi="Times New Roman"/>
                <w:lang w:val="pl-PL" w:eastAsia="pl-PL"/>
              </w:rPr>
              <w:t>1</w:t>
            </w:r>
            <w:r w:rsidR="480E88B9" w:rsidRPr="4F3D683F">
              <w:rPr>
                <w:rFonts w:ascii="Times New Roman" w:eastAsia="Times New Roman" w:hAnsi="Times New Roman"/>
                <w:lang w:val="pl-PL" w:eastAsia="pl-PL"/>
              </w:rPr>
              <w:t>3</w:t>
            </w:r>
            <w:r w:rsidR="35B1ED05" w:rsidRPr="4F3D683F">
              <w:rPr>
                <w:rFonts w:ascii="Times New Roman" w:eastAsia="Times New Roman" w:hAnsi="Times New Roman"/>
                <w:lang w:val="pl-PL" w:eastAsia="pl-PL"/>
              </w:rPr>
              <w:t xml:space="preserve">. </w:t>
            </w:r>
            <w:r w:rsidR="480E88B9" w:rsidRPr="4F3D683F">
              <w:rPr>
                <w:rFonts w:ascii="Times New Roman" w:eastAsia="Times New Roman" w:hAnsi="Times New Roman"/>
                <w:lang w:val="pl-PL" w:eastAsia="pl-PL"/>
              </w:rPr>
              <w:t xml:space="preserve">Postępowanie przejściowe w sprawach o wykroczenia. Kontrola formalna wniosku o ukaranie. Kontrola merytoryczna. Tryby konsensualne; </w:t>
            </w:r>
            <w:r w:rsidR="35B1ED05" w:rsidRPr="4F3D683F">
              <w:rPr>
                <w:rFonts w:ascii="Times New Roman" w:eastAsia="Times New Roman" w:hAnsi="Times New Roman"/>
                <w:lang w:val="pl-PL" w:eastAsia="pl-PL"/>
              </w:rPr>
              <w:t>1</w:t>
            </w:r>
            <w:r w:rsidR="480E88B9" w:rsidRPr="4F3D683F">
              <w:rPr>
                <w:rFonts w:ascii="Times New Roman" w:eastAsia="Times New Roman" w:hAnsi="Times New Roman"/>
                <w:lang w:val="pl-PL" w:eastAsia="pl-PL"/>
              </w:rPr>
              <w:t>4</w:t>
            </w:r>
            <w:r w:rsidR="35B1ED05" w:rsidRPr="4F3D683F">
              <w:rPr>
                <w:rFonts w:ascii="Times New Roman" w:eastAsia="Times New Roman" w:hAnsi="Times New Roman"/>
                <w:lang w:val="pl-PL" w:eastAsia="pl-PL"/>
              </w:rPr>
              <w:t xml:space="preserve">. </w:t>
            </w:r>
            <w:r w:rsidR="480E88B9" w:rsidRPr="4F3D683F">
              <w:rPr>
                <w:rFonts w:ascii="Times New Roman" w:eastAsia="Times New Roman" w:hAnsi="Times New Roman"/>
                <w:lang w:val="pl-PL" w:eastAsia="pl-PL"/>
              </w:rPr>
              <w:t>Postępowanie sądowe przed sądem pierwszej instancji (właściwe), tryb zwyczajny, przyspieszony</w:t>
            </w:r>
            <w:r w:rsidR="00785514" w:rsidRPr="4F3D683F">
              <w:rPr>
                <w:rFonts w:ascii="Times New Roman" w:eastAsia="Times New Roman" w:hAnsi="Times New Roman"/>
                <w:lang w:val="pl-PL" w:eastAsia="pl-PL"/>
              </w:rPr>
              <w:t>,</w:t>
            </w:r>
            <w:r w:rsidR="480E88B9" w:rsidRPr="4F3D683F">
              <w:rPr>
                <w:rFonts w:ascii="Times New Roman" w:eastAsia="Times New Roman" w:hAnsi="Times New Roman"/>
                <w:lang w:val="pl-PL" w:eastAsia="pl-PL"/>
              </w:rPr>
              <w:t xml:space="preserve"> nakazowy</w:t>
            </w:r>
            <w:r w:rsidR="00785514" w:rsidRPr="4F3D683F">
              <w:rPr>
                <w:rFonts w:ascii="Times New Roman" w:eastAsia="Times New Roman" w:hAnsi="Times New Roman"/>
                <w:lang w:val="pl-PL" w:eastAsia="pl-PL"/>
              </w:rPr>
              <w:t>, mandatowy</w:t>
            </w:r>
            <w:r w:rsidR="480E88B9" w:rsidRPr="4F3D683F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 w:rsidR="35B1ED05" w:rsidRPr="4F3D683F">
              <w:rPr>
                <w:rFonts w:ascii="Times New Roman" w:eastAsia="Times New Roman" w:hAnsi="Times New Roman"/>
                <w:lang w:val="pl-PL" w:eastAsia="pl-PL"/>
              </w:rPr>
              <w:t>1</w:t>
            </w:r>
            <w:r w:rsidR="480E88B9" w:rsidRPr="4F3D683F">
              <w:rPr>
                <w:rFonts w:ascii="Times New Roman" w:eastAsia="Times New Roman" w:hAnsi="Times New Roman"/>
                <w:lang w:val="pl-PL" w:eastAsia="pl-PL"/>
              </w:rPr>
              <w:t>5</w:t>
            </w:r>
            <w:r w:rsidR="35B1ED05" w:rsidRPr="4F3D683F">
              <w:rPr>
                <w:rFonts w:ascii="Times New Roman" w:eastAsia="Times New Roman" w:hAnsi="Times New Roman"/>
                <w:lang w:val="pl-PL" w:eastAsia="pl-PL"/>
              </w:rPr>
              <w:t xml:space="preserve">. </w:t>
            </w:r>
            <w:r w:rsidR="480E88B9" w:rsidRPr="4F3D683F">
              <w:rPr>
                <w:rFonts w:ascii="Times New Roman" w:eastAsia="Times New Roman" w:hAnsi="Times New Roman"/>
                <w:lang w:val="pl-PL" w:eastAsia="pl-PL"/>
              </w:rPr>
              <w:t>Postępowania kontrolne: postępowanie odwoławcze i</w:t>
            </w:r>
            <w:r w:rsidR="00785514" w:rsidRPr="4F3D683F">
              <w:rPr>
                <w:rFonts w:ascii="Times New Roman" w:eastAsia="Times New Roman" w:hAnsi="Times New Roman"/>
                <w:lang w:val="pl-PL" w:eastAsia="pl-PL"/>
              </w:rPr>
              <w:t> </w:t>
            </w:r>
            <w:r w:rsidR="480E88B9" w:rsidRPr="4F3D683F">
              <w:rPr>
                <w:rFonts w:ascii="Times New Roman" w:eastAsia="Times New Roman" w:hAnsi="Times New Roman"/>
                <w:lang w:val="pl-PL" w:eastAsia="pl-PL"/>
              </w:rPr>
              <w:t xml:space="preserve">nadzwyczajne środki zaskarżania. </w:t>
            </w:r>
            <w:r w:rsidR="00526548" w:rsidRPr="4F3D683F">
              <w:rPr>
                <w:rFonts w:ascii="Times New Roman" w:eastAsia="Times New Roman" w:hAnsi="Times New Roman"/>
                <w:lang w:val="pl-PL" w:eastAsia="pl-PL"/>
              </w:rPr>
              <w:t>1</w:t>
            </w:r>
            <w:r w:rsidR="480E88B9" w:rsidRPr="4F3D683F">
              <w:rPr>
                <w:rFonts w:ascii="Times New Roman" w:eastAsia="Times New Roman" w:hAnsi="Times New Roman"/>
                <w:lang w:val="pl-PL" w:eastAsia="pl-PL"/>
              </w:rPr>
              <w:t>6</w:t>
            </w:r>
            <w:r w:rsidR="00526548" w:rsidRPr="4F3D683F">
              <w:rPr>
                <w:rFonts w:ascii="Times New Roman" w:eastAsia="Times New Roman" w:hAnsi="Times New Roman"/>
                <w:lang w:val="pl-PL" w:eastAsia="pl-PL"/>
              </w:rPr>
              <w:t>. Postępowanie wykonawcze.</w:t>
            </w:r>
          </w:p>
        </w:tc>
      </w:tr>
      <w:tr w:rsidR="00F446AF" w:rsidRPr="00FD35EA" w:rsidTr="00FA5FB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740" w:type="dxa"/>
            <w:gridSpan w:val="9"/>
            <w:shd w:val="clear" w:color="auto" w:fill="BFBFBF" w:themeFill="background1" w:themeFillShade="BF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446AF" w:rsidRPr="00FD35EA" w:rsidTr="4F3D683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740" w:type="dxa"/>
            <w:gridSpan w:val="9"/>
          </w:tcPr>
          <w:p w:rsidR="00F446AF" w:rsidRPr="00FD35EA" w:rsidRDefault="00B06C19" w:rsidP="00B06C19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 w:rsidRPr="00B06C19">
              <w:rPr>
                <w:rFonts w:ascii="Times New Roman" w:eastAsia="Times New Roman" w:hAnsi="Times New Roman"/>
                <w:lang w:val="pl-PL" w:eastAsia="pl-PL"/>
              </w:rPr>
              <w:t>Materialne prawo wykroczeń – część szczególna</w:t>
            </w:r>
            <w:r>
              <w:rPr>
                <w:rFonts w:ascii="Times New Roman" w:eastAsia="Times New Roman" w:hAnsi="Times New Roman"/>
                <w:lang w:val="pl-PL" w:eastAsia="pl-PL"/>
              </w:rPr>
              <w:t>: rozwiązywanie kazusów</w:t>
            </w:r>
            <w:r w:rsidR="00785514">
              <w:rPr>
                <w:rFonts w:ascii="Times New Roman" w:eastAsia="Times New Roman" w:hAnsi="Times New Roman"/>
                <w:lang w:val="pl-PL" w:eastAsia="pl-PL"/>
              </w:rPr>
              <w:t xml:space="preserve"> i analiza wybranych wykroczeń „kodeksowych”</w:t>
            </w:r>
            <w:r>
              <w:rPr>
                <w:rFonts w:ascii="Times New Roman" w:eastAsia="Times New Roman" w:hAnsi="Times New Roman"/>
                <w:lang w:val="pl-PL" w:eastAsia="pl-PL"/>
              </w:rPr>
              <w:t xml:space="preserve">: </w:t>
            </w:r>
            <w:r w:rsidR="00675AA4" w:rsidRPr="00675AA4">
              <w:rPr>
                <w:rFonts w:ascii="Times New Roman" w:eastAsia="Times New Roman" w:hAnsi="Times New Roman"/>
                <w:lang w:val="pl-PL" w:eastAsia="pl-PL"/>
              </w:rPr>
              <w:t>przeciwko porządkowi i spokojowi publicznemu</w:t>
            </w:r>
            <w:r w:rsidR="00675AA4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 w:rsidR="00675AA4" w:rsidRPr="00675AA4">
              <w:rPr>
                <w:rFonts w:ascii="Times New Roman" w:eastAsia="Times New Roman" w:hAnsi="Times New Roman"/>
                <w:lang w:val="pl-PL" w:eastAsia="pl-PL"/>
              </w:rPr>
              <w:t>przeciwko instytucjom państwowym, samorządowym i społecznym</w:t>
            </w:r>
            <w:r>
              <w:rPr>
                <w:rFonts w:ascii="Times New Roman" w:eastAsia="Times New Roman" w:hAnsi="Times New Roman"/>
                <w:lang w:val="pl-PL" w:eastAsia="pl-PL"/>
              </w:rPr>
              <w:t>;</w:t>
            </w:r>
            <w:r w:rsidR="00675AA4">
              <w:rPr>
                <w:rFonts w:ascii="Times New Roman" w:eastAsia="Times New Roman" w:hAnsi="Times New Roman"/>
                <w:lang w:val="pl-PL" w:eastAsia="pl-PL"/>
              </w:rPr>
              <w:t xml:space="preserve"> </w:t>
            </w:r>
            <w:r w:rsidR="00675AA4" w:rsidRPr="00675AA4">
              <w:rPr>
                <w:rFonts w:ascii="Times New Roman" w:eastAsia="Times New Roman" w:hAnsi="Times New Roman"/>
                <w:lang w:val="pl-PL" w:eastAsia="pl-PL"/>
              </w:rPr>
              <w:t>przeciwko bezpieczeństwu osób i mienia</w:t>
            </w:r>
            <w:r w:rsidR="00675AA4">
              <w:rPr>
                <w:rFonts w:ascii="Times New Roman" w:eastAsia="Times New Roman" w:hAnsi="Times New Roman"/>
                <w:lang w:val="pl-PL" w:eastAsia="pl-PL"/>
              </w:rPr>
              <w:t xml:space="preserve">; </w:t>
            </w:r>
            <w:r w:rsidR="00675AA4" w:rsidRPr="00675AA4">
              <w:rPr>
                <w:rFonts w:ascii="Times New Roman" w:eastAsia="Times New Roman" w:hAnsi="Times New Roman"/>
                <w:lang w:val="pl-PL" w:eastAsia="pl-PL"/>
              </w:rPr>
              <w:t>przeciwko bezpieczeństwu i porządkowi w komunikacji</w:t>
            </w:r>
            <w:r w:rsidRPr="00526548">
              <w:rPr>
                <w:rFonts w:ascii="Times New Roman" w:eastAsia="Times New Roman" w:hAnsi="Times New Roman"/>
                <w:lang w:val="pl-PL" w:eastAsia="pl-PL"/>
              </w:rPr>
              <w:t>;</w:t>
            </w:r>
            <w:r w:rsidR="00526548" w:rsidRPr="00526548">
              <w:rPr>
                <w:rFonts w:ascii="Times New Roman" w:hAnsi="Times New Roman"/>
                <w:lang w:val="pl-PL"/>
              </w:rPr>
              <w:t xml:space="preserve"> </w:t>
            </w:r>
            <w:r w:rsidR="00526548" w:rsidRPr="00526548">
              <w:rPr>
                <w:rFonts w:ascii="Times New Roman" w:eastAsia="Times New Roman" w:hAnsi="Times New Roman"/>
                <w:lang w:val="pl-PL" w:eastAsia="pl-PL"/>
              </w:rPr>
              <w:t>przeciwko osobie</w:t>
            </w:r>
            <w:r w:rsidR="00526548" w:rsidRPr="00526548">
              <w:rPr>
                <w:rFonts w:ascii="Times New Roman" w:hAnsi="Times New Roman"/>
                <w:lang w:val="pl-PL"/>
              </w:rPr>
              <w:t>;</w:t>
            </w:r>
            <w:r w:rsidR="00526548" w:rsidRPr="00526548">
              <w:rPr>
                <w:lang w:val="pl-PL"/>
              </w:rPr>
              <w:t xml:space="preserve"> </w:t>
            </w:r>
            <w:r w:rsidR="00526548" w:rsidRPr="00526548">
              <w:rPr>
                <w:rFonts w:ascii="Times New Roman" w:hAnsi="Times New Roman"/>
                <w:lang w:val="pl-PL"/>
              </w:rPr>
              <w:t>przeciwko zdrowiu</w:t>
            </w:r>
            <w:r w:rsidR="00526548">
              <w:rPr>
                <w:rFonts w:ascii="Times New Roman" w:hAnsi="Times New Roman"/>
                <w:lang w:val="pl-PL"/>
              </w:rPr>
              <w:t xml:space="preserve">; </w:t>
            </w:r>
            <w:r w:rsidR="00526548" w:rsidRPr="00526548">
              <w:rPr>
                <w:rFonts w:ascii="Times New Roman" w:hAnsi="Times New Roman"/>
                <w:lang w:val="pl-PL"/>
              </w:rPr>
              <w:t>przeciwko mieniu</w:t>
            </w:r>
            <w:r w:rsidR="00526548">
              <w:rPr>
                <w:rFonts w:ascii="Times New Roman" w:hAnsi="Times New Roman"/>
                <w:lang w:val="pl-PL"/>
              </w:rPr>
              <w:t xml:space="preserve">; przeciwko </w:t>
            </w:r>
            <w:r w:rsidR="00526548" w:rsidRPr="00526548">
              <w:rPr>
                <w:rFonts w:ascii="Times New Roman" w:hAnsi="Times New Roman"/>
                <w:lang w:val="pl-PL"/>
              </w:rPr>
              <w:t>interesom konsumentów</w:t>
            </w:r>
            <w:r w:rsidR="00526548">
              <w:rPr>
                <w:rFonts w:ascii="Times New Roman" w:hAnsi="Times New Roman"/>
                <w:lang w:val="pl-PL"/>
              </w:rPr>
              <w:t xml:space="preserve">; </w:t>
            </w:r>
            <w:r w:rsidR="00526548" w:rsidRPr="00526548">
              <w:rPr>
                <w:rFonts w:ascii="Times New Roman" w:hAnsi="Times New Roman"/>
                <w:lang w:val="pl-PL"/>
              </w:rPr>
              <w:t>przeciwko obyczajności</w:t>
            </w:r>
            <w:r w:rsidR="00785514">
              <w:rPr>
                <w:rFonts w:ascii="Times New Roman" w:hAnsi="Times New Roman"/>
                <w:lang w:val="pl-PL"/>
              </w:rPr>
              <w:t>;</w:t>
            </w:r>
            <w:r w:rsidR="00526548" w:rsidRPr="00526548">
              <w:rPr>
                <w:rFonts w:ascii="Times New Roman" w:hAnsi="Times New Roman"/>
                <w:lang w:val="pl-PL"/>
              </w:rPr>
              <w:t xml:space="preserve"> </w:t>
            </w:r>
            <w:r w:rsidRPr="00526548">
              <w:rPr>
                <w:rFonts w:ascii="Times New Roman" w:eastAsia="Times New Roman" w:hAnsi="Times New Roman"/>
                <w:lang w:val="pl-PL" w:eastAsia="pl-PL"/>
              </w:rPr>
              <w:t>przeciwko urządzeniom użytku publicznego; przeciwko obowiązkowi ewidencji</w:t>
            </w:r>
            <w:r w:rsidR="00785514">
              <w:rPr>
                <w:rFonts w:ascii="Times New Roman" w:eastAsia="Times New Roman" w:hAnsi="Times New Roman"/>
                <w:lang w:val="pl-PL" w:eastAsia="pl-PL"/>
              </w:rPr>
              <w:t xml:space="preserve"> oraz wykroczeń z zakresu </w:t>
            </w:r>
            <w:r w:rsidRPr="00526548">
              <w:rPr>
                <w:rFonts w:ascii="Times New Roman" w:eastAsia="Times New Roman" w:hAnsi="Times New Roman"/>
                <w:lang w:val="pl-PL" w:eastAsia="pl-PL"/>
              </w:rPr>
              <w:t>szkodnictw</w:t>
            </w:r>
            <w:r w:rsidR="00785514">
              <w:rPr>
                <w:rFonts w:ascii="Times New Roman" w:eastAsia="Times New Roman" w:hAnsi="Times New Roman"/>
                <w:lang w:val="pl-PL" w:eastAsia="pl-PL"/>
              </w:rPr>
              <w:t>a</w:t>
            </w:r>
            <w:r w:rsidRPr="00526548">
              <w:rPr>
                <w:rFonts w:ascii="Times New Roman" w:eastAsia="Times New Roman" w:hAnsi="Times New Roman"/>
                <w:lang w:val="pl-PL" w:eastAsia="pl-PL"/>
              </w:rPr>
              <w:t xml:space="preserve"> leśne</w:t>
            </w:r>
            <w:r w:rsidR="00785514">
              <w:rPr>
                <w:rFonts w:ascii="Times New Roman" w:eastAsia="Times New Roman" w:hAnsi="Times New Roman"/>
                <w:lang w:val="pl-PL" w:eastAsia="pl-PL"/>
              </w:rPr>
              <w:t>go</w:t>
            </w:r>
            <w:r w:rsidRPr="00526548">
              <w:rPr>
                <w:rFonts w:ascii="Times New Roman" w:eastAsia="Times New Roman" w:hAnsi="Times New Roman"/>
                <w:lang w:val="pl-PL" w:eastAsia="pl-PL"/>
              </w:rPr>
              <w:t>, polne</w:t>
            </w:r>
            <w:r w:rsidR="00785514">
              <w:rPr>
                <w:rFonts w:ascii="Times New Roman" w:eastAsia="Times New Roman" w:hAnsi="Times New Roman"/>
                <w:lang w:val="pl-PL" w:eastAsia="pl-PL"/>
              </w:rPr>
              <w:t>go</w:t>
            </w:r>
            <w:r w:rsidRPr="00526548">
              <w:rPr>
                <w:rFonts w:ascii="Times New Roman" w:eastAsia="Times New Roman" w:hAnsi="Times New Roman"/>
                <w:lang w:val="pl-PL" w:eastAsia="pl-PL"/>
              </w:rPr>
              <w:t xml:space="preserve"> i</w:t>
            </w:r>
            <w:r w:rsidRPr="00B06C19">
              <w:rPr>
                <w:rFonts w:ascii="Times New Roman" w:eastAsia="Times New Roman" w:hAnsi="Times New Roman"/>
                <w:lang w:val="pl-PL" w:eastAsia="pl-PL"/>
              </w:rPr>
              <w:t xml:space="preserve"> ogrodowe</w:t>
            </w:r>
            <w:r w:rsidR="00785514">
              <w:rPr>
                <w:rFonts w:ascii="Times New Roman" w:eastAsia="Times New Roman" w:hAnsi="Times New Roman"/>
                <w:lang w:val="pl-PL" w:eastAsia="pl-PL"/>
              </w:rPr>
              <w:t>go</w:t>
            </w:r>
            <w:r>
              <w:rPr>
                <w:rFonts w:ascii="Times New Roman" w:eastAsia="Times New Roman" w:hAnsi="Times New Roman"/>
                <w:lang w:val="pl-PL" w:eastAsia="pl-PL"/>
              </w:rPr>
              <w:t>.</w:t>
            </w:r>
          </w:p>
        </w:tc>
      </w:tr>
      <w:tr w:rsidR="00F446AF" w:rsidRPr="00FD35EA" w:rsidTr="00FA5FB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740" w:type="dxa"/>
            <w:gridSpan w:val="9"/>
            <w:shd w:val="clear" w:color="auto" w:fill="BFBFBF" w:themeFill="background1" w:themeFillShade="BF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Projekt</w:t>
            </w:r>
          </w:p>
        </w:tc>
      </w:tr>
      <w:tr w:rsidR="00F446AF" w:rsidRPr="00FD35EA" w:rsidTr="4F3D683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740" w:type="dxa"/>
            <w:gridSpan w:val="9"/>
          </w:tcPr>
          <w:p w:rsidR="00F446AF" w:rsidRPr="00FD35EA" w:rsidRDefault="00C1186D" w:rsidP="004F04B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Przygotowanie pism procesowych w sprawach o wykroczenia.</w:t>
            </w:r>
          </w:p>
        </w:tc>
      </w:tr>
      <w:tr w:rsidR="00F446AF" w:rsidRPr="00FD35EA" w:rsidTr="000B5A0E">
        <w:tc>
          <w:tcPr>
            <w:tcW w:w="1951" w:type="dxa"/>
            <w:gridSpan w:val="2"/>
            <w:tcBorders>
              <w:top w:val="single" w:sz="12" w:space="0" w:color="auto"/>
            </w:tcBorders>
            <w:vAlign w:val="center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Literatura podstawowa</w:t>
            </w:r>
          </w:p>
        </w:tc>
        <w:tc>
          <w:tcPr>
            <w:tcW w:w="8789" w:type="dxa"/>
            <w:gridSpan w:val="7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DC7829" w:rsidRDefault="00DC7829" w:rsidP="00DC7829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>
              <w:rPr>
                <w:rFonts w:ascii="Times New Roman" w:eastAsia="Times New Roman" w:hAnsi="Times New Roman"/>
                <w:lang w:val="pl-PL" w:eastAsia="pl-PL"/>
              </w:rPr>
              <w:t xml:space="preserve">1. </w:t>
            </w:r>
            <w:r w:rsidRPr="00DC7829">
              <w:rPr>
                <w:rFonts w:ascii="Times New Roman" w:eastAsia="Times New Roman" w:hAnsi="Times New Roman"/>
                <w:lang w:val="pl-PL" w:eastAsia="pl-PL"/>
              </w:rPr>
              <w:t>Ustawa z dnia 20 maja 1971 r. Kodeks wykroczeń</w:t>
            </w:r>
            <w:r>
              <w:rPr>
                <w:rFonts w:ascii="Times New Roman" w:eastAsia="Times New Roman" w:hAnsi="Times New Roman"/>
                <w:lang w:val="pl-PL" w:eastAsia="pl-PL"/>
              </w:rPr>
              <w:t>.</w:t>
            </w:r>
          </w:p>
          <w:p w:rsidR="00DC7829" w:rsidRPr="00DC7829" w:rsidRDefault="00DC7829" w:rsidP="00DC7829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>
              <w:rPr>
                <w:rFonts w:ascii="Times New Roman" w:eastAsia="Times New Roman" w:hAnsi="Times New Roman"/>
                <w:lang w:val="pl-PL" w:eastAsia="pl-PL"/>
              </w:rPr>
              <w:t xml:space="preserve">2. </w:t>
            </w:r>
            <w:r w:rsidRPr="00DC7829">
              <w:rPr>
                <w:rFonts w:ascii="Times New Roman" w:eastAsia="Times New Roman" w:hAnsi="Times New Roman"/>
                <w:lang w:val="pl-PL" w:eastAsia="pl-PL"/>
              </w:rPr>
              <w:t>Ustawa z dnia 24 sierpnia 2001 r. Kodeks postępowania w sprawach o wykroczenia</w:t>
            </w:r>
            <w:r>
              <w:rPr>
                <w:rFonts w:ascii="Times New Roman" w:eastAsia="Times New Roman" w:hAnsi="Times New Roman"/>
                <w:lang w:val="pl-PL" w:eastAsia="pl-PL"/>
              </w:rPr>
              <w:t>.</w:t>
            </w:r>
          </w:p>
          <w:p w:rsidR="00F446AF" w:rsidRPr="00120EFC" w:rsidRDefault="00DC7829" w:rsidP="00DC7829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>
              <w:rPr>
                <w:rFonts w:ascii="Times New Roman" w:eastAsia="Times New Roman" w:hAnsi="Times New Roman"/>
                <w:lang w:val="pl-PL" w:eastAsia="pl-PL"/>
              </w:rPr>
              <w:t xml:space="preserve">3. </w:t>
            </w:r>
            <w:r w:rsidRPr="00DC7829">
              <w:rPr>
                <w:rFonts w:ascii="Times New Roman" w:eastAsia="Times New Roman" w:hAnsi="Times New Roman"/>
                <w:lang w:val="pl-PL" w:eastAsia="pl-PL"/>
              </w:rPr>
              <w:t xml:space="preserve">A. Marek, </w:t>
            </w:r>
            <w:r w:rsidRPr="009076D5">
              <w:rPr>
                <w:rFonts w:ascii="Times New Roman" w:eastAsia="Times New Roman" w:hAnsi="Times New Roman"/>
                <w:i/>
                <w:iCs/>
                <w:lang w:val="pl-PL" w:eastAsia="pl-PL"/>
              </w:rPr>
              <w:t>Prawo wykroczeń (materialne i procesowe)</w:t>
            </w:r>
            <w:r w:rsidRPr="00DC7829">
              <w:rPr>
                <w:rFonts w:ascii="Times New Roman" w:eastAsia="Times New Roman" w:hAnsi="Times New Roman"/>
                <w:lang w:val="pl-PL" w:eastAsia="pl-PL"/>
              </w:rPr>
              <w:t xml:space="preserve">, </w:t>
            </w:r>
            <w:r>
              <w:rPr>
                <w:rFonts w:ascii="Times New Roman" w:eastAsia="Times New Roman" w:hAnsi="Times New Roman"/>
                <w:lang w:val="pl-PL" w:eastAsia="pl-PL"/>
              </w:rPr>
              <w:t xml:space="preserve">Wydawnictwo C.H. Beck, </w:t>
            </w:r>
            <w:r w:rsidRPr="00DC7829">
              <w:rPr>
                <w:rFonts w:ascii="Times New Roman" w:eastAsia="Times New Roman" w:hAnsi="Times New Roman"/>
                <w:lang w:val="pl-PL" w:eastAsia="pl-PL"/>
              </w:rPr>
              <w:t>Warszawa 2</w:t>
            </w:r>
            <w:r>
              <w:rPr>
                <w:rFonts w:ascii="Times New Roman" w:eastAsia="Times New Roman" w:hAnsi="Times New Roman"/>
                <w:lang w:val="pl-PL" w:eastAsia="pl-PL"/>
              </w:rPr>
              <w:t>021</w:t>
            </w:r>
            <w:r w:rsidR="009076D5">
              <w:rPr>
                <w:rFonts w:ascii="Times New Roman" w:eastAsia="Times New Roman" w:hAnsi="Times New Roman"/>
                <w:lang w:val="pl-PL" w:eastAsia="pl-PL"/>
              </w:rPr>
              <w:t xml:space="preserve"> (</w:t>
            </w:r>
            <w:r w:rsidR="009076D5" w:rsidRPr="00DC7829">
              <w:rPr>
                <w:rFonts w:ascii="Times New Roman" w:eastAsia="Times New Roman" w:hAnsi="Times New Roman"/>
                <w:lang w:val="pl-PL" w:eastAsia="pl-PL"/>
              </w:rPr>
              <w:t>lub nowsze wydanie</w:t>
            </w:r>
            <w:r w:rsidR="009076D5">
              <w:rPr>
                <w:rFonts w:ascii="Times New Roman" w:eastAsia="Times New Roman" w:hAnsi="Times New Roman"/>
                <w:lang w:val="pl-PL" w:eastAsia="pl-PL"/>
              </w:rPr>
              <w:t>)</w:t>
            </w:r>
            <w:r w:rsidR="00EE4D70">
              <w:rPr>
                <w:rFonts w:ascii="Times New Roman" w:eastAsia="Times New Roman" w:hAnsi="Times New Roman"/>
                <w:lang w:val="pl-PL" w:eastAsia="pl-PL"/>
              </w:rPr>
              <w:t>.</w:t>
            </w:r>
          </w:p>
        </w:tc>
      </w:tr>
      <w:tr w:rsidR="00F446AF" w:rsidRPr="00FD35EA" w:rsidTr="000B5A0E">
        <w:tc>
          <w:tcPr>
            <w:tcW w:w="1951" w:type="dxa"/>
            <w:gridSpan w:val="2"/>
            <w:vAlign w:val="center"/>
          </w:tcPr>
          <w:p w:rsidR="00F446AF" w:rsidRPr="00FD35EA" w:rsidRDefault="00F446AF" w:rsidP="00FA5FB5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789" w:type="dxa"/>
            <w:gridSpan w:val="7"/>
            <w:vAlign w:val="center"/>
          </w:tcPr>
          <w:p w:rsidR="00F446AF" w:rsidRDefault="009076D5" w:rsidP="00DC7829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>
              <w:rPr>
                <w:rFonts w:ascii="Times New Roman" w:eastAsia="Times New Roman" w:hAnsi="Times New Roman"/>
                <w:lang w:val="pl-PL" w:eastAsia="pl-PL"/>
              </w:rPr>
              <w:t xml:space="preserve">1. </w:t>
            </w:r>
            <w:r w:rsidR="00EE4D70" w:rsidRPr="009076D5">
              <w:rPr>
                <w:rFonts w:ascii="Times New Roman" w:eastAsia="Times New Roman" w:hAnsi="Times New Roman"/>
                <w:i/>
                <w:iCs/>
                <w:lang w:val="pl-PL" w:eastAsia="pl-PL"/>
              </w:rPr>
              <w:t>Kodeks postępowania w sprawach o wykroczenia. Komentarz</w:t>
            </w:r>
            <w:r w:rsidR="00EE4D70">
              <w:rPr>
                <w:rFonts w:ascii="Times New Roman" w:eastAsia="Times New Roman" w:hAnsi="Times New Roman"/>
                <w:lang w:val="pl-PL" w:eastAsia="pl-PL"/>
              </w:rPr>
              <w:t xml:space="preserve">, pod </w:t>
            </w:r>
            <w:r w:rsidR="00EE4D70" w:rsidRPr="009076D5">
              <w:rPr>
                <w:rFonts w:ascii="Times New Roman" w:eastAsia="Times New Roman" w:hAnsi="Times New Roman"/>
                <w:lang w:val="pl-PL" w:eastAsia="pl-PL"/>
              </w:rPr>
              <w:t>red. A</w:t>
            </w:r>
            <w:r w:rsidR="00EE4D70">
              <w:rPr>
                <w:rFonts w:ascii="Times New Roman" w:eastAsia="Times New Roman" w:hAnsi="Times New Roman"/>
                <w:lang w:val="pl-PL" w:eastAsia="pl-PL"/>
              </w:rPr>
              <w:t>.</w:t>
            </w:r>
            <w:r w:rsidR="00EE4D70" w:rsidRPr="009076D5">
              <w:rPr>
                <w:rFonts w:ascii="Times New Roman" w:eastAsia="Times New Roman" w:hAnsi="Times New Roman"/>
                <w:lang w:val="pl-PL" w:eastAsia="pl-PL"/>
              </w:rPr>
              <w:t xml:space="preserve"> Sakowicz</w:t>
            </w:r>
            <w:r w:rsidR="00EE4D70">
              <w:rPr>
                <w:rFonts w:ascii="Times New Roman" w:eastAsia="Times New Roman" w:hAnsi="Times New Roman"/>
                <w:lang w:val="pl-PL" w:eastAsia="pl-PL"/>
              </w:rPr>
              <w:t xml:space="preserve">a, Wydawnictwo C.H. Beck, Warszawa </w:t>
            </w:r>
            <w:r w:rsidR="00EE4D70" w:rsidRPr="009076D5">
              <w:rPr>
                <w:rFonts w:ascii="Times New Roman" w:eastAsia="Times New Roman" w:hAnsi="Times New Roman"/>
                <w:lang w:val="pl-PL" w:eastAsia="pl-PL"/>
              </w:rPr>
              <w:t>2020</w:t>
            </w:r>
            <w:r w:rsidR="00EE4D70">
              <w:rPr>
                <w:rFonts w:ascii="Times New Roman" w:eastAsia="Times New Roman" w:hAnsi="Times New Roman"/>
                <w:lang w:val="pl-PL" w:eastAsia="pl-PL"/>
              </w:rPr>
              <w:t xml:space="preserve"> (</w:t>
            </w:r>
            <w:r w:rsidR="00EE4D70" w:rsidRPr="009076D5">
              <w:rPr>
                <w:rFonts w:ascii="Times New Roman" w:eastAsia="Times New Roman" w:hAnsi="Times New Roman"/>
                <w:lang w:val="pl-PL" w:eastAsia="pl-PL"/>
              </w:rPr>
              <w:t>dostępny także elektronicznie w Systemie Informacji Prawnej „</w:t>
            </w:r>
            <w:proofErr w:type="spellStart"/>
            <w:r w:rsidR="00EE4D70" w:rsidRPr="009076D5">
              <w:rPr>
                <w:rFonts w:ascii="Times New Roman" w:eastAsia="Times New Roman" w:hAnsi="Times New Roman"/>
                <w:lang w:val="pl-PL" w:eastAsia="pl-PL"/>
              </w:rPr>
              <w:t>Legalis</w:t>
            </w:r>
            <w:proofErr w:type="spellEnd"/>
            <w:r w:rsidR="00EE4D70" w:rsidRPr="009076D5">
              <w:rPr>
                <w:rFonts w:ascii="Times New Roman" w:eastAsia="Times New Roman" w:hAnsi="Times New Roman"/>
                <w:lang w:val="pl-PL" w:eastAsia="pl-PL"/>
              </w:rPr>
              <w:t>”).</w:t>
            </w:r>
          </w:p>
          <w:p w:rsidR="00771290" w:rsidRDefault="009076D5" w:rsidP="009076D5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>
              <w:rPr>
                <w:rFonts w:ascii="Times New Roman" w:eastAsia="Times New Roman" w:hAnsi="Times New Roman"/>
                <w:lang w:val="pl-PL" w:eastAsia="pl-PL"/>
              </w:rPr>
              <w:t xml:space="preserve">2. </w:t>
            </w:r>
            <w:r w:rsidR="00771290" w:rsidRPr="00771290">
              <w:rPr>
                <w:rFonts w:ascii="Times New Roman" w:eastAsia="Times New Roman" w:hAnsi="Times New Roman"/>
                <w:lang w:val="pl-PL" w:eastAsia="pl-PL"/>
              </w:rPr>
              <w:t>M</w:t>
            </w:r>
            <w:r w:rsidR="00771290">
              <w:rPr>
                <w:rFonts w:ascii="Times New Roman" w:eastAsia="Times New Roman" w:hAnsi="Times New Roman"/>
                <w:lang w:val="pl-PL" w:eastAsia="pl-PL"/>
              </w:rPr>
              <w:t>.</w:t>
            </w:r>
            <w:r w:rsidR="00771290" w:rsidRPr="00771290">
              <w:rPr>
                <w:rFonts w:ascii="Times New Roman" w:eastAsia="Times New Roman" w:hAnsi="Times New Roman"/>
                <w:lang w:val="pl-PL" w:eastAsia="pl-PL"/>
              </w:rPr>
              <w:t xml:space="preserve"> Błaszczyk, W</w:t>
            </w:r>
            <w:r w:rsidR="00771290">
              <w:rPr>
                <w:rFonts w:ascii="Times New Roman" w:eastAsia="Times New Roman" w:hAnsi="Times New Roman"/>
                <w:lang w:val="pl-PL" w:eastAsia="pl-PL"/>
              </w:rPr>
              <w:t>.</w:t>
            </w:r>
            <w:r w:rsidR="00771290" w:rsidRPr="00771290">
              <w:rPr>
                <w:rFonts w:ascii="Times New Roman" w:eastAsia="Times New Roman" w:hAnsi="Times New Roman"/>
                <w:lang w:val="pl-PL" w:eastAsia="pl-PL"/>
              </w:rPr>
              <w:t xml:space="preserve"> J. Jankowski, M</w:t>
            </w:r>
            <w:r w:rsidR="00771290">
              <w:rPr>
                <w:rFonts w:ascii="Times New Roman" w:eastAsia="Times New Roman" w:hAnsi="Times New Roman"/>
                <w:lang w:val="pl-PL" w:eastAsia="pl-PL"/>
              </w:rPr>
              <w:t>.</w:t>
            </w:r>
            <w:r w:rsidR="00771290" w:rsidRPr="00771290">
              <w:rPr>
                <w:rFonts w:ascii="Times New Roman" w:eastAsia="Times New Roman" w:hAnsi="Times New Roman"/>
                <w:lang w:val="pl-PL" w:eastAsia="pl-PL"/>
              </w:rPr>
              <w:t xml:space="preserve"> Zbrojewska</w:t>
            </w:r>
            <w:r w:rsidR="00771290">
              <w:rPr>
                <w:rFonts w:ascii="Times New Roman" w:eastAsia="Times New Roman" w:hAnsi="Times New Roman"/>
                <w:lang w:val="pl-PL" w:eastAsia="pl-PL"/>
              </w:rPr>
              <w:t xml:space="preserve">, </w:t>
            </w:r>
            <w:r w:rsidR="00771290" w:rsidRPr="00771290">
              <w:rPr>
                <w:rFonts w:ascii="Times New Roman" w:eastAsia="Times New Roman" w:hAnsi="Times New Roman"/>
                <w:i/>
                <w:iCs/>
                <w:lang w:val="pl-PL" w:eastAsia="pl-PL"/>
              </w:rPr>
              <w:t>Prawo i postępowanie w sprawach o wykroczenia</w:t>
            </w:r>
            <w:r w:rsidR="00771290">
              <w:rPr>
                <w:rFonts w:ascii="Times New Roman" w:eastAsia="Times New Roman" w:hAnsi="Times New Roman"/>
                <w:lang w:val="pl-PL" w:eastAsia="pl-PL"/>
              </w:rPr>
              <w:t xml:space="preserve">, Wydawnictwo C.H. </w:t>
            </w:r>
            <w:r w:rsidR="00771290" w:rsidRPr="00771290">
              <w:rPr>
                <w:rFonts w:ascii="Times New Roman" w:eastAsia="Times New Roman" w:hAnsi="Times New Roman"/>
                <w:lang w:val="pl-PL" w:eastAsia="pl-PL"/>
              </w:rPr>
              <w:t>Beck</w:t>
            </w:r>
            <w:r w:rsidR="00771290">
              <w:rPr>
                <w:rFonts w:ascii="Times New Roman" w:eastAsia="Times New Roman" w:hAnsi="Times New Roman"/>
                <w:lang w:val="pl-PL" w:eastAsia="pl-PL"/>
              </w:rPr>
              <w:t>, Warszawa</w:t>
            </w:r>
            <w:r w:rsidR="00771290" w:rsidRPr="00771290">
              <w:rPr>
                <w:rFonts w:ascii="Times New Roman" w:eastAsia="Times New Roman" w:hAnsi="Times New Roman"/>
                <w:lang w:val="pl-PL" w:eastAsia="pl-PL"/>
              </w:rPr>
              <w:t xml:space="preserve"> 2013</w:t>
            </w:r>
            <w:r w:rsidR="00771290">
              <w:rPr>
                <w:rFonts w:ascii="Times New Roman" w:eastAsia="Times New Roman" w:hAnsi="Times New Roman"/>
                <w:lang w:val="pl-PL" w:eastAsia="pl-PL"/>
              </w:rPr>
              <w:t>.</w:t>
            </w:r>
          </w:p>
          <w:p w:rsidR="009076D5" w:rsidRPr="00FD35EA" w:rsidRDefault="00771290" w:rsidP="009076D5">
            <w:pPr>
              <w:pStyle w:val="Bezodstpw"/>
              <w:jc w:val="both"/>
              <w:rPr>
                <w:rFonts w:ascii="Times New Roman" w:eastAsia="Times New Roman" w:hAnsi="Times New Roman"/>
                <w:lang w:val="pl-PL" w:eastAsia="pl-PL"/>
              </w:rPr>
            </w:pPr>
            <w:r>
              <w:rPr>
                <w:rFonts w:ascii="Times New Roman" w:eastAsia="Times New Roman" w:hAnsi="Times New Roman"/>
                <w:lang w:val="pl-PL" w:eastAsia="pl-PL"/>
              </w:rPr>
              <w:t xml:space="preserve">3. </w:t>
            </w:r>
            <w:r w:rsidR="00EE4D70" w:rsidRPr="00DC7829">
              <w:rPr>
                <w:rFonts w:ascii="Times New Roman" w:eastAsia="Times New Roman" w:hAnsi="Times New Roman"/>
                <w:lang w:val="pl-PL" w:eastAsia="pl-PL"/>
              </w:rPr>
              <w:t xml:space="preserve">T. Bojarski, </w:t>
            </w:r>
            <w:r w:rsidR="00EE4D70" w:rsidRPr="00DC7829">
              <w:rPr>
                <w:rFonts w:ascii="Times New Roman" w:eastAsia="Times New Roman" w:hAnsi="Times New Roman"/>
                <w:i/>
                <w:iCs/>
                <w:lang w:val="pl-PL" w:eastAsia="pl-PL"/>
              </w:rPr>
              <w:t>Polskie prawo wykroczeń. Zarys wykładu</w:t>
            </w:r>
            <w:r w:rsidR="00EE4D70" w:rsidRPr="00DC7829">
              <w:rPr>
                <w:rFonts w:ascii="Times New Roman" w:eastAsia="Times New Roman" w:hAnsi="Times New Roman"/>
                <w:lang w:val="pl-PL" w:eastAsia="pl-PL"/>
              </w:rPr>
              <w:t>, Wydawnictwo Prawnicze</w:t>
            </w:r>
            <w:r w:rsidR="00EE4D70">
              <w:rPr>
                <w:lang w:val="pl-PL"/>
              </w:rPr>
              <w:t xml:space="preserve"> </w:t>
            </w:r>
            <w:proofErr w:type="spellStart"/>
            <w:r w:rsidR="00EE4D70">
              <w:rPr>
                <w:lang w:val="pl-PL"/>
              </w:rPr>
              <w:t>L</w:t>
            </w:r>
            <w:r w:rsidR="00EE4D70" w:rsidRPr="00EE4D70">
              <w:rPr>
                <w:rFonts w:ascii="Times New Roman" w:eastAsia="Times New Roman" w:hAnsi="Times New Roman"/>
                <w:lang w:val="pl-PL" w:eastAsia="pl-PL"/>
              </w:rPr>
              <w:t>exisNexis</w:t>
            </w:r>
            <w:proofErr w:type="spellEnd"/>
            <w:r w:rsidR="00EE4D70" w:rsidRPr="00DC7829">
              <w:rPr>
                <w:rFonts w:ascii="Times New Roman" w:eastAsia="Times New Roman" w:hAnsi="Times New Roman"/>
                <w:lang w:val="pl-PL" w:eastAsia="pl-PL"/>
              </w:rPr>
              <w:t>, Warszawa 2012</w:t>
            </w:r>
            <w:r w:rsidR="00EE4D70">
              <w:rPr>
                <w:rFonts w:ascii="Times New Roman" w:eastAsia="Times New Roman" w:hAnsi="Times New Roman"/>
                <w:lang w:val="pl-PL" w:eastAsia="pl-PL"/>
              </w:rPr>
              <w:t>.</w:t>
            </w:r>
          </w:p>
        </w:tc>
      </w:tr>
      <w:tr w:rsidR="00F446AF" w:rsidRPr="00FD35EA" w:rsidTr="000B5A0E">
        <w:tc>
          <w:tcPr>
            <w:tcW w:w="1951" w:type="dxa"/>
            <w:gridSpan w:val="2"/>
          </w:tcPr>
          <w:p w:rsidR="00F446AF" w:rsidRPr="00FD35EA" w:rsidRDefault="00F446AF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Metody kształcenia</w:t>
            </w:r>
          </w:p>
        </w:tc>
        <w:tc>
          <w:tcPr>
            <w:tcW w:w="8789" w:type="dxa"/>
            <w:gridSpan w:val="7"/>
            <w:vAlign w:val="center"/>
          </w:tcPr>
          <w:p w:rsidR="00BC18C2" w:rsidRDefault="00526548" w:rsidP="00BC18C2">
            <w:pPr>
              <w:jc w:val="both"/>
            </w:pPr>
            <w:r w:rsidRPr="00526548">
              <w:rPr>
                <w:sz w:val="22"/>
                <w:szCs w:val="22"/>
              </w:rPr>
              <w:t>Wykład - wykład połączony z elementami dialogu ze studentami.</w:t>
            </w:r>
            <w:r w:rsidR="00BC18C2">
              <w:t xml:space="preserve"> </w:t>
            </w:r>
          </w:p>
          <w:p w:rsidR="00F446AF" w:rsidRPr="00FD35EA" w:rsidRDefault="00BC18C2" w:rsidP="00BC18C2">
            <w:pPr>
              <w:jc w:val="both"/>
              <w:rPr>
                <w:sz w:val="22"/>
                <w:szCs w:val="22"/>
              </w:rPr>
            </w:pPr>
            <w:r w:rsidRPr="00BC18C2">
              <w:rPr>
                <w:sz w:val="22"/>
                <w:szCs w:val="22"/>
              </w:rPr>
              <w:t>Metoda ćwiczeniowo-praktyczna w oparciu o kazusy</w:t>
            </w:r>
            <w:r w:rsidR="002F2C9C">
              <w:rPr>
                <w:sz w:val="22"/>
                <w:szCs w:val="22"/>
              </w:rPr>
              <w:t xml:space="preserve">, </w:t>
            </w:r>
            <w:r w:rsidR="002F2C9C" w:rsidRPr="002F2C9C">
              <w:rPr>
                <w:sz w:val="22"/>
                <w:szCs w:val="22"/>
              </w:rPr>
              <w:t>praca w grupach (rozwiązywanie zadań</w:t>
            </w:r>
            <w:r w:rsidR="002F2C9C">
              <w:rPr>
                <w:sz w:val="22"/>
                <w:szCs w:val="22"/>
              </w:rPr>
              <w:t>).</w:t>
            </w:r>
          </w:p>
        </w:tc>
      </w:tr>
      <w:tr w:rsidR="00F446AF" w:rsidRPr="00FD35EA" w:rsidTr="000B5A0E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7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FD35EA" w:rsidRDefault="00F446AF" w:rsidP="004F04B3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FD35EA" w:rsidRDefault="00F446AF" w:rsidP="00407391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Nr efektu uczenia się/grupy efektów</w:t>
            </w:r>
          </w:p>
        </w:tc>
      </w:tr>
      <w:tr w:rsidR="00F446AF" w:rsidRPr="00FD35EA" w:rsidTr="000B5A0E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7"/>
            <w:tcBorders>
              <w:top w:val="single" w:sz="4" w:space="0" w:color="auto"/>
              <w:bottom w:val="single" w:sz="2" w:space="0" w:color="auto"/>
            </w:tcBorders>
          </w:tcPr>
          <w:p w:rsidR="00F446AF" w:rsidRPr="007A7951" w:rsidRDefault="34B73CDB" w:rsidP="009535BD">
            <w:pPr>
              <w:jc w:val="both"/>
              <w:rPr>
                <w:sz w:val="22"/>
                <w:szCs w:val="22"/>
              </w:rPr>
            </w:pPr>
            <w:r w:rsidRPr="44C58E1D">
              <w:rPr>
                <w:sz w:val="22"/>
                <w:szCs w:val="22"/>
              </w:rPr>
              <w:t xml:space="preserve">Wykład - </w:t>
            </w:r>
            <w:r w:rsidR="1EB68E02" w:rsidRPr="44C58E1D">
              <w:rPr>
                <w:sz w:val="22"/>
                <w:szCs w:val="22"/>
              </w:rPr>
              <w:t>egzamin</w:t>
            </w:r>
            <w:r w:rsidRPr="44C58E1D">
              <w:rPr>
                <w:sz w:val="22"/>
                <w:szCs w:val="22"/>
              </w:rPr>
              <w:t xml:space="preserve"> na ocenę w formie pisemnej</w:t>
            </w:r>
            <w:r w:rsidR="47589011" w:rsidRPr="44C58E1D">
              <w:rPr>
                <w:sz w:val="22"/>
                <w:szCs w:val="22"/>
              </w:rPr>
              <w:t xml:space="preserve"> lub ustnej</w:t>
            </w:r>
            <w:r w:rsidRPr="44C58E1D">
              <w:rPr>
                <w:sz w:val="22"/>
                <w:szCs w:val="22"/>
              </w:rPr>
              <w:t xml:space="preserve"> (w formie testu albo odpowiedzi na pytania otwarte) – </w:t>
            </w:r>
            <w:r w:rsidRPr="44C58E1D">
              <w:rPr>
                <w:b/>
                <w:bCs/>
                <w:sz w:val="22"/>
                <w:szCs w:val="22"/>
                <w:u w:val="single"/>
              </w:rPr>
              <w:t>do wyboru</w:t>
            </w:r>
            <w:r w:rsidRPr="44C58E1D">
              <w:rPr>
                <w:sz w:val="22"/>
                <w:szCs w:val="22"/>
              </w:rPr>
              <w:t xml:space="preserve"> przez studentów podczas pierwszego wykładu lub przez prowadzącego przedmiot</w:t>
            </w:r>
            <w:r w:rsidR="353257B2" w:rsidRPr="44C58E1D">
              <w:rPr>
                <w:sz w:val="22"/>
                <w:szCs w:val="22"/>
              </w:rPr>
              <w:t>.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446AF" w:rsidRPr="00FD35EA" w:rsidRDefault="00CC6910" w:rsidP="00FA5F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771290">
              <w:rPr>
                <w:sz w:val="22"/>
                <w:szCs w:val="22"/>
              </w:rPr>
              <w:t>1, 02</w:t>
            </w:r>
            <w:r>
              <w:rPr>
                <w:sz w:val="22"/>
                <w:szCs w:val="22"/>
              </w:rPr>
              <w:t>, 03</w:t>
            </w:r>
            <w:r w:rsidR="00A844D8">
              <w:rPr>
                <w:sz w:val="22"/>
                <w:szCs w:val="22"/>
              </w:rPr>
              <w:t>,04,05</w:t>
            </w:r>
          </w:p>
        </w:tc>
      </w:tr>
      <w:tr w:rsidR="00F446AF" w:rsidRPr="00FD35EA" w:rsidTr="000B5A0E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7"/>
          </w:tcPr>
          <w:p w:rsidR="00F446AF" w:rsidRPr="00FD35EA" w:rsidRDefault="00BC18C2" w:rsidP="00BC18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Ćwiczenia – </w:t>
            </w:r>
            <w:r w:rsidR="001E5946">
              <w:rPr>
                <w:sz w:val="22"/>
                <w:szCs w:val="22"/>
              </w:rPr>
              <w:t>a</w:t>
            </w:r>
            <w:r w:rsidR="001E5946" w:rsidRPr="001E5946">
              <w:rPr>
                <w:sz w:val="22"/>
                <w:szCs w:val="22"/>
              </w:rPr>
              <w:t xml:space="preserve">ktywność w trakcie ćwiczeń </w:t>
            </w:r>
            <w:r w:rsidR="007A7951">
              <w:rPr>
                <w:sz w:val="22"/>
                <w:szCs w:val="22"/>
              </w:rPr>
              <w:t xml:space="preserve">polegająca na </w:t>
            </w:r>
            <w:r w:rsidR="001E5946">
              <w:rPr>
                <w:sz w:val="22"/>
                <w:szCs w:val="22"/>
              </w:rPr>
              <w:t>r</w:t>
            </w:r>
            <w:r w:rsidR="001E5946" w:rsidRPr="001E5946">
              <w:rPr>
                <w:sz w:val="22"/>
                <w:szCs w:val="22"/>
              </w:rPr>
              <w:t>ozwiązywani</w:t>
            </w:r>
            <w:r w:rsidR="007A7951">
              <w:rPr>
                <w:sz w:val="22"/>
                <w:szCs w:val="22"/>
              </w:rPr>
              <w:t>u</w:t>
            </w:r>
            <w:r w:rsidR="001E5946" w:rsidRPr="001E5946">
              <w:rPr>
                <w:sz w:val="22"/>
                <w:szCs w:val="22"/>
              </w:rPr>
              <w:t xml:space="preserve"> stanów faktycznych</w:t>
            </w:r>
            <w:r w:rsidR="007A7951">
              <w:rPr>
                <w:sz w:val="22"/>
                <w:szCs w:val="22"/>
              </w:rPr>
              <w:t xml:space="preserve"> i pisemne kolokwium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2532" w:type="dxa"/>
            <w:gridSpan w:val="2"/>
            <w:vAlign w:val="center"/>
          </w:tcPr>
          <w:p w:rsidR="00F446AF" w:rsidRPr="00FD35EA" w:rsidRDefault="00A844D8" w:rsidP="00FA5F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04,05,06,07</w:t>
            </w:r>
          </w:p>
        </w:tc>
      </w:tr>
      <w:tr w:rsidR="00734652" w:rsidRPr="00FD35EA" w:rsidTr="000B5A0E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7"/>
          </w:tcPr>
          <w:p w:rsidR="00734652" w:rsidRDefault="00734652" w:rsidP="00BC18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 - Przygotowanie pism procesowych w sprawach o wykroczenia</w:t>
            </w:r>
          </w:p>
        </w:tc>
        <w:tc>
          <w:tcPr>
            <w:tcW w:w="2532" w:type="dxa"/>
            <w:gridSpan w:val="2"/>
            <w:vAlign w:val="center"/>
          </w:tcPr>
          <w:p w:rsidR="00734652" w:rsidRDefault="00734652" w:rsidP="00FA5FB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02,05</w:t>
            </w:r>
          </w:p>
        </w:tc>
      </w:tr>
      <w:tr w:rsidR="00F446AF" w:rsidRPr="00FD35EA" w:rsidTr="000B5A0E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3"/>
            <w:tcBorders>
              <w:bottom w:val="single" w:sz="12" w:space="0" w:color="auto"/>
            </w:tcBorders>
            <w:vAlign w:val="center"/>
          </w:tcPr>
          <w:p w:rsidR="00F446AF" w:rsidRPr="00FD35EA" w:rsidRDefault="00F446AF" w:rsidP="00FA5FB5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6"/>
            <w:tcBorders>
              <w:bottom w:val="single" w:sz="12" w:space="0" w:color="auto"/>
            </w:tcBorders>
          </w:tcPr>
          <w:p w:rsidR="007A7951" w:rsidRDefault="009535BD" w:rsidP="00BC18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Egzamin</w:t>
            </w:r>
            <w:r w:rsidR="007A7951">
              <w:rPr>
                <w:sz w:val="22"/>
                <w:szCs w:val="22"/>
              </w:rPr>
              <w:t>.</w:t>
            </w:r>
          </w:p>
          <w:p w:rsidR="00DC7829" w:rsidRDefault="00BC18C2" w:rsidP="00BC18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</w:t>
            </w:r>
            <w:r w:rsidR="00DC7829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  <w:r w:rsidR="00DC7829">
              <w:rPr>
                <w:sz w:val="22"/>
                <w:szCs w:val="22"/>
              </w:rPr>
              <w:t>w przypadku zaliczenia pisemnego –</w:t>
            </w:r>
            <w:r w:rsidR="007A7951">
              <w:rPr>
                <w:sz w:val="22"/>
                <w:szCs w:val="22"/>
              </w:rPr>
              <w:t xml:space="preserve"> </w:t>
            </w:r>
            <w:r w:rsidRPr="00BC18C2">
              <w:rPr>
                <w:sz w:val="22"/>
                <w:szCs w:val="22"/>
              </w:rPr>
              <w:t xml:space="preserve">prawidłowa odpowiedź na co najmniej </w:t>
            </w:r>
            <w:r w:rsidR="007A7951">
              <w:rPr>
                <w:sz w:val="22"/>
                <w:szCs w:val="22"/>
              </w:rPr>
              <w:t>51</w:t>
            </w:r>
            <w:r>
              <w:rPr>
                <w:sz w:val="22"/>
                <w:szCs w:val="22"/>
              </w:rPr>
              <w:t>%</w:t>
            </w:r>
            <w:r w:rsidRPr="00BC18C2">
              <w:rPr>
                <w:sz w:val="22"/>
                <w:szCs w:val="22"/>
              </w:rPr>
              <w:t xml:space="preserve"> zadanych pytań</w:t>
            </w:r>
            <w:r w:rsidR="00DC7829">
              <w:rPr>
                <w:sz w:val="22"/>
                <w:szCs w:val="22"/>
              </w:rPr>
              <w:t>; w</w:t>
            </w:r>
            <w:r w:rsidR="00DC7829" w:rsidRPr="00DC7829">
              <w:rPr>
                <w:sz w:val="22"/>
                <w:szCs w:val="22"/>
              </w:rPr>
              <w:t xml:space="preserve"> przypadku zaliczenia ustnego –poprawna odpowiedź na przynajmniej trzy pytania.</w:t>
            </w:r>
          </w:p>
          <w:p w:rsidR="00BC18C2" w:rsidRDefault="007A7951" w:rsidP="00BC18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 – aktywność na zajęciach i zaliczenie k</w:t>
            </w:r>
            <w:r w:rsidR="00BC18C2" w:rsidRPr="00BC18C2">
              <w:rPr>
                <w:sz w:val="22"/>
                <w:szCs w:val="22"/>
              </w:rPr>
              <w:t>olokwium</w:t>
            </w:r>
            <w:r>
              <w:rPr>
                <w:sz w:val="22"/>
                <w:szCs w:val="22"/>
              </w:rPr>
              <w:t>, polegające na</w:t>
            </w:r>
            <w:r w:rsidR="00BC18C2">
              <w:rPr>
                <w:sz w:val="22"/>
                <w:szCs w:val="22"/>
              </w:rPr>
              <w:t xml:space="preserve"> </w:t>
            </w:r>
            <w:r w:rsidR="00BC18C2" w:rsidRPr="00BC18C2">
              <w:rPr>
                <w:sz w:val="22"/>
                <w:szCs w:val="22"/>
              </w:rPr>
              <w:t>prawidłow</w:t>
            </w:r>
            <w:r>
              <w:rPr>
                <w:sz w:val="22"/>
                <w:szCs w:val="22"/>
              </w:rPr>
              <w:t>ym</w:t>
            </w:r>
            <w:r w:rsidR="00BC18C2" w:rsidRPr="00BC18C2">
              <w:rPr>
                <w:sz w:val="22"/>
                <w:szCs w:val="22"/>
              </w:rPr>
              <w:t xml:space="preserve"> rozwiązani</w:t>
            </w:r>
            <w:r>
              <w:rPr>
                <w:sz w:val="22"/>
                <w:szCs w:val="22"/>
              </w:rPr>
              <w:t>u</w:t>
            </w:r>
            <w:r w:rsidR="00BC18C2" w:rsidRPr="00BC18C2">
              <w:rPr>
                <w:sz w:val="22"/>
                <w:szCs w:val="22"/>
              </w:rPr>
              <w:t xml:space="preserve"> zadan</w:t>
            </w:r>
            <w:r>
              <w:rPr>
                <w:sz w:val="22"/>
                <w:szCs w:val="22"/>
              </w:rPr>
              <w:t>ego</w:t>
            </w:r>
            <w:r w:rsidR="00BC18C2" w:rsidRPr="00BC18C2">
              <w:rPr>
                <w:sz w:val="22"/>
                <w:szCs w:val="22"/>
              </w:rPr>
              <w:t xml:space="preserve"> kazus</w:t>
            </w:r>
            <w:r>
              <w:rPr>
                <w:sz w:val="22"/>
                <w:szCs w:val="22"/>
              </w:rPr>
              <w:t>u</w:t>
            </w:r>
            <w:r w:rsidR="00BC18C2" w:rsidRPr="00BC18C2">
              <w:rPr>
                <w:sz w:val="22"/>
                <w:szCs w:val="22"/>
              </w:rPr>
              <w:t xml:space="preserve">. </w:t>
            </w:r>
          </w:p>
          <w:p w:rsidR="00734652" w:rsidRDefault="00734652" w:rsidP="00BC18C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Projekt – przygotowanie pisma procesowego w sprawie o wykroczenie</w:t>
            </w:r>
          </w:p>
          <w:p w:rsidR="00BC18C2" w:rsidRPr="00FD35EA" w:rsidRDefault="00BC18C2" w:rsidP="00BC18C2">
            <w:pPr>
              <w:rPr>
                <w:sz w:val="22"/>
                <w:szCs w:val="22"/>
              </w:rPr>
            </w:pPr>
            <w:r w:rsidRPr="00BC18C2">
              <w:rPr>
                <w:sz w:val="22"/>
                <w:szCs w:val="22"/>
              </w:rPr>
              <w:t>Ocena z przedmiotu jest średnią arytmetyczną</w:t>
            </w:r>
            <w:r w:rsidR="00734652">
              <w:rPr>
                <w:sz w:val="22"/>
                <w:szCs w:val="22"/>
              </w:rPr>
              <w:t>.</w:t>
            </w:r>
          </w:p>
        </w:tc>
      </w:tr>
      <w:tr w:rsidR="00F446AF" w:rsidRPr="00FD35EA" w:rsidTr="000B5A0E">
        <w:tc>
          <w:tcPr>
            <w:tcW w:w="10740" w:type="dxa"/>
            <w:gridSpan w:val="9"/>
            <w:tcBorders>
              <w:top w:val="single" w:sz="12" w:space="0" w:color="auto"/>
              <w:bottom w:val="single" w:sz="4" w:space="0" w:color="auto"/>
            </w:tcBorders>
          </w:tcPr>
          <w:p w:rsidR="00F446AF" w:rsidRPr="000B5A0E" w:rsidRDefault="00F446AF" w:rsidP="000B5A0E">
            <w:pPr>
              <w:jc w:val="center"/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NAKŁAD PRACY STUDENTA</w:t>
            </w:r>
          </w:p>
        </w:tc>
      </w:tr>
      <w:tr w:rsidR="00F446AF" w:rsidRPr="00FD35EA" w:rsidTr="000B5A0E">
        <w:trPr>
          <w:trHeight w:val="263"/>
        </w:trPr>
        <w:tc>
          <w:tcPr>
            <w:tcW w:w="6062" w:type="dxa"/>
            <w:gridSpan w:val="5"/>
            <w:vMerge w:val="restart"/>
            <w:tcBorders>
              <w:top w:val="single" w:sz="4" w:space="0" w:color="auto"/>
            </w:tcBorders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>Rodzaj działań/zajęć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</w:tcBorders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color w:val="FF0000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>Liczba godzin</w:t>
            </w:r>
          </w:p>
        </w:tc>
      </w:tr>
      <w:tr w:rsidR="00F446AF" w:rsidRPr="00FD35EA" w:rsidTr="000B5A0E">
        <w:trPr>
          <w:trHeight w:val="262"/>
        </w:trPr>
        <w:tc>
          <w:tcPr>
            <w:tcW w:w="6062" w:type="dxa"/>
            <w:gridSpan w:val="5"/>
            <w:vMerge/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</w:p>
        </w:tc>
        <w:tc>
          <w:tcPr>
            <w:tcW w:w="1843" w:type="dxa"/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>Ogółem</w:t>
            </w:r>
          </w:p>
        </w:tc>
        <w:tc>
          <w:tcPr>
            <w:tcW w:w="2835" w:type="dxa"/>
            <w:gridSpan w:val="3"/>
            <w:vAlign w:val="center"/>
          </w:tcPr>
          <w:p w:rsidR="00F446AF" w:rsidRPr="004F04B3" w:rsidRDefault="00F446AF" w:rsidP="004F04B3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4F04B3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4F04B3">
              <w:rPr>
                <w:rFonts w:ascii="Times New Roman" w:hAnsi="Times New Roman"/>
                <w:lang w:val="pl-PL"/>
              </w:rPr>
              <w:br/>
              <w:t>z praktycznym przygotowaniem zawodowym</w:t>
            </w:r>
          </w:p>
        </w:tc>
      </w:tr>
      <w:tr w:rsidR="000240F5" w:rsidRPr="00FD35EA" w:rsidTr="000B5A0E">
        <w:trPr>
          <w:trHeight w:val="262"/>
        </w:trPr>
        <w:tc>
          <w:tcPr>
            <w:tcW w:w="6062" w:type="dxa"/>
            <w:gridSpan w:val="5"/>
          </w:tcPr>
          <w:p w:rsidR="000240F5" w:rsidRPr="00FD35EA" w:rsidRDefault="000240F5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Udział w wykładach</w:t>
            </w:r>
          </w:p>
        </w:tc>
        <w:tc>
          <w:tcPr>
            <w:tcW w:w="1843" w:type="dxa"/>
            <w:vAlign w:val="center"/>
          </w:tcPr>
          <w:p w:rsidR="000240F5" w:rsidRPr="00FD35EA" w:rsidRDefault="000240F5" w:rsidP="00CF2A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35" w:type="dxa"/>
            <w:gridSpan w:val="3"/>
            <w:vAlign w:val="center"/>
          </w:tcPr>
          <w:p w:rsidR="000240F5" w:rsidRPr="00FD35EA" w:rsidRDefault="000240F5" w:rsidP="00CF2AF1">
            <w:pPr>
              <w:jc w:val="center"/>
              <w:rPr>
                <w:sz w:val="22"/>
                <w:szCs w:val="22"/>
              </w:rPr>
            </w:pPr>
          </w:p>
        </w:tc>
      </w:tr>
      <w:tr w:rsidR="000240F5" w:rsidRPr="00FD35EA" w:rsidTr="000B5A0E">
        <w:trPr>
          <w:trHeight w:val="262"/>
        </w:trPr>
        <w:tc>
          <w:tcPr>
            <w:tcW w:w="6062" w:type="dxa"/>
            <w:gridSpan w:val="5"/>
          </w:tcPr>
          <w:p w:rsidR="000240F5" w:rsidRPr="00FD35EA" w:rsidRDefault="000240F5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843" w:type="dxa"/>
            <w:vAlign w:val="center"/>
          </w:tcPr>
          <w:p w:rsidR="000240F5" w:rsidRPr="00FD35EA" w:rsidRDefault="00B11174" w:rsidP="00C118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C1186D"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  <w:gridSpan w:val="3"/>
            <w:vAlign w:val="center"/>
          </w:tcPr>
          <w:p w:rsidR="000240F5" w:rsidRPr="00FD35EA" w:rsidRDefault="000240F5" w:rsidP="00CF2AF1">
            <w:pPr>
              <w:jc w:val="center"/>
              <w:rPr>
                <w:sz w:val="22"/>
                <w:szCs w:val="22"/>
              </w:rPr>
            </w:pPr>
          </w:p>
        </w:tc>
      </w:tr>
      <w:tr w:rsidR="000240F5" w:rsidRPr="00FD35EA" w:rsidTr="000B5A0E">
        <w:trPr>
          <w:trHeight w:val="262"/>
        </w:trPr>
        <w:tc>
          <w:tcPr>
            <w:tcW w:w="6062" w:type="dxa"/>
            <w:gridSpan w:val="5"/>
          </w:tcPr>
          <w:p w:rsidR="000240F5" w:rsidRPr="00FD35EA" w:rsidRDefault="000240F5" w:rsidP="004F04B3">
            <w:pPr>
              <w:rPr>
                <w:sz w:val="22"/>
                <w:szCs w:val="22"/>
                <w:vertAlign w:val="superscript"/>
              </w:rPr>
            </w:pPr>
            <w:r w:rsidRPr="44C58E1D">
              <w:rPr>
                <w:sz w:val="22"/>
                <w:szCs w:val="22"/>
              </w:rPr>
              <w:t>Udział w ćwiczeniach audytoryjnych i laboratoryjnych, warsztatach, seminariach</w:t>
            </w:r>
          </w:p>
        </w:tc>
        <w:tc>
          <w:tcPr>
            <w:tcW w:w="1843" w:type="dxa"/>
            <w:vAlign w:val="center"/>
          </w:tcPr>
          <w:p w:rsidR="000240F5" w:rsidRPr="00FD35EA" w:rsidRDefault="000240F5" w:rsidP="00CF2A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35" w:type="dxa"/>
            <w:gridSpan w:val="3"/>
            <w:vAlign w:val="center"/>
          </w:tcPr>
          <w:p w:rsidR="000240F5" w:rsidRPr="00FD35EA" w:rsidRDefault="000240F5" w:rsidP="00CF2A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0240F5" w:rsidRPr="00FD35EA" w:rsidTr="000B5A0E">
        <w:trPr>
          <w:trHeight w:val="262"/>
        </w:trPr>
        <w:tc>
          <w:tcPr>
            <w:tcW w:w="6062" w:type="dxa"/>
            <w:gridSpan w:val="5"/>
          </w:tcPr>
          <w:p w:rsidR="000240F5" w:rsidRPr="00FD35EA" w:rsidRDefault="000240F5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843" w:type="dxa"/>
            <w:vAlign w:val="center"/>
          </w:tcPr>
          <w:p w:rsidR="000240F5" w:rsidRPr="00FD35EA" w:rsidRDefault="00111D47" w:rsidP="00111D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35" w:type="dxa"/>
            <w:gridSpan w:val="3"/>
            <w:vAlign w:val="center"/>
          </w:tcPr>
          <w:p w:rsidR="000240F5" w:rsidRPr="00FD35EA" w:rsidRDefault="00111D47" w:rsidP="00111D4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0240F5" w:rsidRPr="00FD35EA" w:rsidTr="000B5A0E">
        <w:trPr>
          <w:trHeight w:val="262"/>
        </w:trPr>
        <w:tc>
          <w:tcPr>
            <w:tcW w:w="6062" w:type="dxa"/>
            <w:gridSpan w:val="5"/>
          </w:tcPr>
          <w:p w:rsidR="000240F5" w:rsidRPr="00FD35EA" w:rsidRDefault="000240F5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Przygotowanie projektu / eseju / itp.</w:t>
            </w:r>
            <w:r w:rsidRPr="00FD35E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843" w:type="dxa"/>
            <w:vAlign w:val="center"/>
          </w:tcPr>
          <w:p w:rsidR="000240F5" w:rsidRPr="00FD35EA" w:rsidRDefault="00B11174" w:rsidP="00CF2A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3596F529" w:rsidRPr="66E7E2F8"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  <w:gridSpan w:val="3"/>
            <w:vAlign w:val="center"/>
          </w:tcPr>
          <w:p w:rsidR="000240F5" w:rsidRPr="00FD35EA" w:rsidRDefault="00B11174" w:rsidP="00CF2A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0240F5" w:rsidRPr="00FD35EA" w:rsidTr="000B5A0E">
        <w:trPr>
          <w:trHeight w:val="262"/>
        </w:trPr>
        <w:tc>
          <w:tcPr>
            <w:tcW w:w="6062" w:type="dxa"/>
            <w:gridSpan w:val="5"/>
          </w:tcPr>
          <w:p w:rsidR="000240F5" w:rsidRPr="00FD35EA" w:rsidRDefault="000240F5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843" w:type="dxa"/>
            <w:vAlign w:val="center"/>
          </w:tcPr>
          <w:p w:rsidR="000240F5" w:rsidRPr="00FD35EA" w:rsidRDefault="5877A79F" w:rsidP="00B11174">
            <w:pPr>
              <w:spacing w:line="259" w:lineRule="auto"/>
              <w:jc w:val="center"/>
              <w:rPr>
                <w:sz w:val="22"/>
                <w:szCs w:val="22"/>
              </w:rPr>
            </w:pPr>
            <w:r w:rsidRPr="66E7E2F8">
              <w:rPr>
                <w:sz w:val="22"/>
                <w:szCs w:val="22"/>
              </w:rPr>
              <w:t>2</w:t>
            </w:r>
            <w:r w:rsidR="00B11174">
              <w:rPr>
                <w:sz w:val="22"/>
                <w:szCs w:val="22"/>
              </w:rPr>
              <w:t>5</w:t>
            </w:r>
          </w:p>
        </w:tc>
        <w:tc>
          <w:tcPr>
            <w:tcW w:w="2835" w:type="dxa"/>
            <w:gridSpan w:val="3"/>
            <w:vAlign w:val="center"/>
          </w:tcPr>
          <w:p w:rsidR="000240F5" w:rsidRPr="00FD35EA" w:rsidRDefault="5877A79F" w:rsidP="00B11174">
            <w:pPr>
              <w:jc w:val="center"/>
              <w:rPr>
                <w:sz w:val="22"/>
                <w:szCs w:val="22"/>
              </w:rPr>
            </w:pPr>
            <w:r w:rsidRPr="66E7E2F8">
              <w:rPr>
                <w:sz w:val="22"/>
                <w:szCs w:val="22"/>
              </w:rPr>
              <w:t>2</w:t>
            </w:r>
            <w:r w:rsidR="00B11174">
              <w:rPr>
                <w:sz w:val="22"/>
                <w:szCs w:val="22"/>
              </w:rPr>
              <w:t>5</w:t>
            </w:r>
          </w:p>
        </w:tc>
      </w:tr>
      <w:tr w:rsidR="000240F5" w:rsidRPr="00FD35EA" w:rsidTr="000B5A0E">
        <w:trPr>
          <w:trHeight w:val="262"/>
        </w:trPr>
        <w:tc>
          <w:tcPr>
            <w:tcW w:w="6062" w:type="dxa"/>
            <w:gridSpan w:val="5"/>
          </w:tcPr>
          <w:p w:rsidR="000240F5" w:rsidRPr="00FD35EA" w:rsidRDefault="000240F5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843" w:type="dxa"/>
            <w:vAlign w:val="center"/>
          </w:tcPr>
          <w:p w:rsidR="000240F5" w:rsidRPr="00FD35EA" w:rsidRDefault="000240F5" w:rsidP="00CF2A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35" w:type="dxa"/>
            <w:gridSpan w:val="3"/>
            <w:vAlign w:val="center"/>
          </w:tcPr>
          <w:p w:rsidR="000240F5" w:rsidRPr="00FD35EA" w:rsidRDefault="000240F5" w:rsidP="00CF2A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73612B" w:rsidRPr="00FD35EA" w:rsidTr="000B5A0E">
        <w:trPr>
          <w:trHeight w:val="262"/>
        </w:trPr>
        <w:tc>
          <w:tcPr>
            <w:tcW w:w="6062" w:type="dxa"/>
            <w:gridSpan w:val="5"/>
          </w:tcPr>
          <w:p w:rsidR="0073612B" w:rsidRPr="00FD35EA" w:rsidRDefault="0073612B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Inne</w:t>
            </w:r>
          </w:p>
        </w:tc>
        <w:tc>
          <w:tcPr>
            <w:tcW w:w="1843" w:type="dxa"/>
            <w:vAlign w:val="center"/>
          </w:tcPr>
          <w:p w:rsidR="0073612B" w:rsidRPr="00FD35EA" w:rsidRDefault="0073612B" w:rsidP="00FF54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  <w:gridSpan w:val="3"/>
            <w:vAlign w:val="center"/>
          </w:tcPr>
          <w:p w:rsidR="0073612B" w:rsidRPr="00FD35EA" w:rsidRDefault="0073612B" w:rsidP="00FF54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73612B" w:rsidRPr="00FD35EA" w:rsidTr="000B5A0E">
        <w:trPr>
          <w:trHeight w:val="262"/>
        </w:trPr>
        <w:tc>
          <w:tcPr>
            <w:tcW w:w="6062" w:type="dxa"/>
            <w:gridSpan w:val="5"/>
          </w:tcPr>
          <w:p w:rsidR="0073612B" w:rsidRPr="00FD35EA" w:rsidRDefault="0073612B" w:rsidP="004F04B3">
            <w:pPr>
              <w:rPr>
                <w:sz w:val="22"/>
                <w:szCs w:val="22"/>
              </w:rPr>
            </w:pPr>
            <w:r w:rsidRPr="00FD35E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843" w:type="dxa"/>
            <w:vAlign w:val="center"/>
          </w:tcPr>
          <w:p w:rsidR="0073612B" w:rsidRPr="00FD35EA" w:rsidRDefault="00C1186D" w:rsidP="00B111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11174">
              <w:rPr>
                <w:sz w:val="22"/>
                <w:szCs w:val="22"/>
              </w:rPr>
              <w:t>50</w:t>
            </w:r>
            <w:r w:rsidR="0073612B">
              <w:rPr>
                <w:sz w:val="22"/>
                <w:szCs w:val="22"/>
              </w:rPr>
              <w:t>,1</w:t>
            </w:r>
          </w:p>
        </w:tc>
        <w:tc>
          <w:tcPr>
            <w:tcW w:w="2835" w:type="dxa"/>
            <w:gridSpan w:val="3"/>
            <w:vAlign w:val="center"/>
          </w:tcPr>
          <w:p w:rsidR="0073612B" w:rsidRPr="00FD35EA" w:rsidRDefault="00B11174" w:rsidP="00B111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  <w:r w:rsidR="0073612B">
              <w:rPr>
                <w:sz w:val="22"/>
                <w:szCs w:val="22"/>
              </w:rPr>
              <w:t>,1</w:t>
            </w:r>
          </w:p>
        </w:tc>
      </w:tr>
      <w:tr w:rsidR="00F446AF" w:rsidRPr="00FD35EA" w:rsidTr="000B5A0E">
        <w:trPr>
          <w:trHeight w:val="236"/>
        </w:trPr>
        <w:tc>
          <w:tcPr>
            <w:tcW w:w="6062" w:type="dxa"/>
            <w:gridSpan w:val="5"/>
            <w:shd w:val="clear" w:color="auto" w:fill="C0C0C0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678" w:type="dxa"/>
            <w:gridSpan w:val="4"/>
            <w:shd w:val="clear" w:color="auto" w:fill="C0C0C0"/>
            <w:vAlign w:val="center"/>
          </w:tcPr>
          <w:p w:rsidR="00F446AF" w:rsidRPr="00FD35EA" w:rsidRDefault="00B11174" w:rsidP="004F04B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F446AF" w:rsidRPr="00FD35EA" w:rsidTr="000B5A0E">
        <w:trPr>
          <w:trHeight w:val="236"/>
        </w:trPr>
        <w:tc>
          <w:tcPr>
            <w:tcW w:w="6062" w:type="dxa"/>
            <w:gridSpan w:val="5"/>
            <w:shd w:val="clear" w:color="auto" w:fill="C0C0C0"/>
          </w:tcPr>
          <w:p w:rsidR="00F446AF" w:rsidRPr="00FD35EA" w:rsidRDefault="00F446AF" w:rsidP="004F04B3">
            <w:pPr>
              <w:rPr>
                <w:b/>
                <w:sz w:val="22"/>
                <w:szCs w:val="22"/>
              </w:rPr>
            </w:pPr>
            <w:r w:rsidRPr="00FD35E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678" w:type="dxa"/>
            <w:gridSpan w:val="4"/>
            <w:shd w:val="clear" w:color="auto" w:fill="C0C0C0"/>
            <w:vAlign w:val="center"/>
          </w:tcPr>
          <w:p w:rsidR="00F446AF" w:rsidRPr="00FD35EA" w:rsidRDefault="000B5A0E" w:rsidP="00B11174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</w:t>
            </w:r>
            <w:r w:rsidR="0089718D">
              <w:rPr>
                <w:b/>
                <w:sz w:val="22"/>
                <w:szCs w:val="22"/>
              </w:rPr>
              <w:t>uki prawne –</w:t>
            </w:r>
            <w:r w:rsidR="00B11174">
              <w:rPr>
                <w:b/>
                <w:sz w:val="22"/>
                <w:szCs w:val="22"/>
              </w:rPr>
              <w:t>6</w:t>
            </w:r>
          </w:p>
        </w:tc>
      </w:tr>
      <w:tr w:rsidR="0073612B" w:rsidRPr="00FD35EA" w:rsidTr="000B5A0E">
        <w:trPr>
          <w:trHeight w:val="262"/>
        </w:trPr>
        <w:tc>
          <w:tcPr>
            <w:tcW w:w="6062" w:type="dxa"/>
            <w:gridSpan w:val="5"/>
            <w:shd w:val="clear" w:color="auto" w:fill="C0C0C0"/>
          </w:tcPr>
          <w:p w:rsidR="0073612B" w:rsidRPr="00FD35EA" w:rsidRDefault="0073612B" w:rsidP="004F04B3">
            <w:pPr>
              <w:rPr>
                <w:b/>
                <w:sz w:val="22"/>
                <w:szCs w:val="22"/>
                <w:vertAlign w:val="superscript"/>
              </w:rPr>
            </w:pPr>
            <w:r w:rsidRPr="00FD35E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678" w:type="dxa"/>
            <w:gridSpan w:val="4"/>
            <w:shd w:val="clear" w:color="auto" w:fill="C0C0C0"/>
            <w:vAlign w:val="center"/>
          </w:tcPr>
          <w:p w:rsidR="0073612B" w:rsidRPr="00FD35EA" w:rsidRDefault="00B11174" w:rsidP="00FF544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4,4</w:t>
            </w:r>
          </w:p>
        </w:tc>
      </w:tr>
      <w:tr w:rsidR="0073612B" w:rsidRPr="00FD35EA" w:rsidTr="000B5A0E">
        <w:trPr>
          <w:trHeight w:val="262"/>
        </w:trPr>
        <w:tc>
          <w:tcPr>
            <w:tcW w:w="6062" w:type="dxa"/>
            <w:gridSpan w:val="5"/>
            <w:shd w:val="clear" w:color="auto" w:fill="C0C0C0"/>
          </w:tcPr>
          <w:p w:rsidR="0073612B" w:rsidRPr="00FD35EA" w:rsidRDefault="0073612B" w:rsidP="44C58E1D">
            <w:pPr>
              <w:rPr>
                <w:b/>
                <w:bCs/>
                <w:sz w:val="22"/>
                <w:szCs w:val="22"/>
              </w:rPr>
            </w:pPr>
            <w:r w:rsidRPr="44C58E1D">
              <w:rPr>
                <w:b/>
                <w:bCs/>
                <w:sz w:val="22"/>
                <w:szCs w:val="22"/>
              </w:rPr>
              <w:t>Liczba punktów ECTS za zajęciach wymagające bezpośredniego udziału nauczycieli akademickich</w:t>
            </w:r>
          </w:p>
        </w:tc>
        <w:tc>
          <w:tcPr>
            <w:tcW w:w="4678" w:type="dxa"/>
            <w:gridSpan w:val="4"/>
            <w:shd w:val="clear" w:color="auto" w:fill="C0C0C0"/>
            <w:vAlign w:val="center"/>
          </w:tcPr>
          <w:p w:rsidR="0073612B" w:rsidRPr="00FD35EA" w:rsidRDefault="00111D47" w:rsidP="00C1186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</w:tr>
    </w:tbl>
    <w:p w:rsidR="00F82D83" w:rsidRDefault="00F82D83"/>
    <w:sectPr w:rsidR="00F82D83" w:rsidSect="004F04B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F36F4"/>
    <w:multiLevelType w:val="hybridMultilevel"/>
    <w:tmpl w:val="D4D21F98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F83EAF"/>
    <w:multiLevelType w:val="hybridMultilevel"/>
    <w:tmpl w:val="C4C44260"/>
    <w:lvl w:ilvl="0" w:tplc="EF563B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425"/>
  <w:characterSpacingControl w:val="doNotCompress"/>
  <w:compat>
    <w:useFELayout/>
  </w:compat>
  <w:rsids>
    <w:rsidRoot w:val="00F446AF"/>
    <w:rsid w:val="000240F5"/>
    <w:rsid w:val="00050EC5"/>
    <w:rsid w:val="0008366F"/>
    <w:rsid w:val="000B5A0E"/>
    <w:rsid w:val="00111D47"/>
    <w:rsid w:val="00120EFC"/>
    <w:rsid w:val="0018018F"/>
    <w:rsid w:val="001A5219"/>
    <w:rsid w:val="001A53E7"/>
    <w:rsid w:val="001E4DE6"/>
    <w:rsid w:val="001E5946"/>
    <w:rsid w:val="00271C24"/>
    <w:rsid w:val="0028223E"/>
    <w:rsid w:val="002A441B"/>
    <w:rsid w:val="002F2C9C"/>
    <w:rsid w:val="00323705"/>
    <w:rsid w:val="003657AF"/>
    <w:rsid w:val="003A5B27"/>
    <w:rsid w:val="003E1529"/>
    <w:rsid w:val="00400467"/>
    <w:rsid w:val="00407391"/>
    <w:rsid w:val="004F04B3"/>
    <w:rsid w:val="00515138"/>
    <w:rsid w:val="00526548"/>
    <w:rsid w:val="00571906"/>
    <w:rsid w:val="00586877"/>
    <w:rsid w:val="005D14F4"/>
    <w:rsid w:val="00613EAC"/>
    <w:rsid w:val="006150EA"/>
    <w:rsid w:val="0062353B"/>
    <w:rsid w:val="00642F7A"/>
    <w:rsid w:val="00675AA4"/>
    <w:rsid w:val="00730FD1"/>
    <w:rsid w:val="00734652"/>
    <w:rsid w:val="0073612B"/>
    <w:rsid w:val="00771290"/>
    <w:rsid w:val="00785514"/>
    <w:rsid w:val="007A7951"/>
    <w:rsid w:val="008049A2"/>
    <w:rsid w:val="00826139"/>
    <w:rsid w:val="008421D3"/>
    <w:rsid w:val="0089718D"/>
    <w:rsid w:val="008C2509"/>
    <w:rsid w:val="009076D5"/>
    <w:rsid w:val="009217CE"/>
    <w:rsid w:val="00927D04"/>
    <w:rsid w:val="009535BD"/>
    <w:rsid w:val="0099108E"/>
    <w:rsid w:val="009B1ED2"/>
    <w:rsid w:val="00A22D01"/>
    <w:rsid w:val="00A767A4"/>
    <w:rsid w:val="00A844D8"/>
    <w:rsid w:val="00AB0E22"/>
    <w:rsid w:val="00B06C19"/>
    <w:rsid w:val="00B10A17"/>
    <w:rsid w:val="00B11174"/>
    <w:rsid w:val="00B301C1"/>
    <w:rsid w:val="00B30974"/>
    <w:rsid w:val="00B51211"/>
    <w:rsid w:val="00BC18C2"/>
    <w:rsid w:val="00BC20E3"/>
    <w:rsid w:val="00C1186D"/>
    <w:rsid w:val="00CC6910"/>
    <w:rsid w:val="00CE5B94"/>
    <w:rsid w:val="00DA6A94"/>
    <w:rsid w:val="00DC7829"/>
    <w:rsid w:val="00E421DA"/>
    <w:rsid w:val="00E50B0A"/>
    <w:rsid w:val="00E607A6"/>
    <w:rsid w:val="00E72A22"/>
    <w:rsid w:val="00EA0E13"/>
    <w:rsid w:val="00EE4D70"/>
    <w:rsid w:val="00F446AF"/>
    <w:rsid w:val="00F75913"/>
    <w:rsid w:val="00F82D83"/>
    <w:rsid w:val="00FA5FB5"/>
    <w:rsid w:val="00FC7242"/>
    <w:rsid w:val="1EB68E02"/>
    <w:rsid w:val="34B73CDB"/>
    <w:rsid w:val="353257B2"/>
    <w:rsid w:val="3596F529"/>
    <w:rsid w:val="35B1ED05"/>
    <w:rsid w:val="3FE17A5F"/>
    <w:rsid w:val="4252CE22"/>
    <w:rsid w:val="44C58E1D"/>
    <w:rsid w:val="47589011"/>
    <w:rsid w:val="480E88B9"/>
    <w:rsid w:val="4C05C77D"/>
    <w:rsid w:val="4F3D683F"/>
    <w:rsid w:val="53F7B105"/>
    <w:rsid w:val="583C3D17"/>
    <w:rsid w:val="5877A79F"/>
    <w:rsid w:val="5A09248E"/>
    <w:rsid w:val="612992C6"/>
    <w:rsid w:val="66E7E2F8"/>
    <w:rsid w:val="761257A9"/>
    <w:rsid w:val="7D96637E"/>
    <w:rsid w:val="7F993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lang w:val="pl-PL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46AF"/>
    <w:rPr>
      <w:rFonts w:ascii="Times New Roman" w:eastAsia="Times New Roman" w:hAnsi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F446AF"/>
    <w:rPr>
      <w:rFonts w:ascii="Cambria" w:eastAsia="Cambria" w:hAnsi="Cambria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F446AF"/>
    <w:rPr>
      <w:rFonts w:eastAsia="Cambria"/>
      <w:sz w:val="22"/>
      <w:szCs w:val="2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07/relationships/stylesWithEffects" Target="stylesWithEffect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071D380-18BC-4D22-B20E-DCE2D92BE6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477F75-F1C0-4008-9F21-8C506D91CB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C738F5A-7F00-4954-8C79-A821C283DF3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1007</Words>
  <Characters>6043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Elbląg</Company>
  <LinksUpToDate>false</LinksUpToDate>
  <CharactersWithSpaces>7036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Filaszkiewicz</dc:creator>
  <cp:lastModifiedBy>Użytkownik systemu Windows</cp:lastModifiedBy>
  <cp:revision>2</cp:revision>
  <dcterms:created xsi:type="dcterms:W3CDTF">2021-11-02T10:59:00Z</dcterms:created>
  <dcterms:modified xsi:type="dcterms:W3CDTF">2021-11-02T10:59:00Z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